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E4" w:rsidRPr="00373E60" w:rsidRDefault="00562AE4" w:rsidP="000E4AAA">
      <w:pPr>
        <w:autoSpaceDE w:val="0"/>
        <w:autoSpaceDN w:val="0"/>
        <w:adjustRightInd w:val="0"/>
        <w:jc w:val="center"/>
        <w:rPr>
          <w:rFonts w:ascii="Times New Roman" w:hAnsi="Times New Roman"/>
          <w:b/>
          <w:bCs/>
          <w:color w:val="000000"/>
          <w:sz w:val="28"/>
          <w:szCs w:val="28"/>
          <w:lang w:val="en-GB" w:eastAsia="ca-ES"/>
        </w:rPr>
      </w:pPr>
      <w:r w:rsidRPr="00373E60">
        <w:rPr>
          <w:rFonts w:ascii="Times New Roman" w:hAnsi="Times New Roman"/>
          <w:b/>
          <w:bCs/>
          <w:color w:val="000000"/>
          <w:sz w:val="28"/>
          <w:szCs w:val="28"/>
          <w:lang w:val="en-GB" w:eastAsia="ca-ES"/>
        </w:rPr>
        <w:t>RESEARCH</w:t>
      </w:r>
      <w:r w:rsidR="00884343" w:rsidRPr="00373E60">
        <w:rPr>
          <w:rFonts w:ascii="Times New Roman" w:hAnsi="Times New Roman"/>
          <w:b/>
          <w:bCs/>
          <w:color w:val="000000"/>
          <w:sz w:val="28"/>
          <w:szCs w:val="28"/>
          <w:lang w:val="en-GB" w:eastAsia="ca-ES"/>
        </w:rPr>
        <w:t xml:space="preserve"> </w:t>
      </w:r>
      <w:r w:rsidRPr="00373E60">
        <w:rPr>
          <w:rFonts w:ascii="Times New Roman" w:hAnsi="Times New Roman"/>
          <w:b/>
          <w:bCs/>
          <w:color w:val="000000"/>
          <w:sz w:val="28"/>
          <w:szCs w:val="28"/>
          <w:lang w:val="en-GB" w:eastAsia="ca-ES"/>
        </w:rPr>
        <w:t>AND</w:t>
      </w:r>
      <w:r w:rsidR="00884343" w:rsidRPr="00373E60">
        <w:rPr>
          <w:rFonts w:ascii="Times New Roman" w:hAnsi="Times New Roman"/>
          <w:b/>
          <w:bCs/>
          <w:color w:val="000000"/>
          <w:sz w:val="28"/>
          <w:szCs w:val="28"/>
          <w:lang w:val="en-GB" w:eastAsia="ca-ES"/>
        </w:rPr>
        <w:t xml:space="preserve"> </w:t>
      </w:r>
      <w:r w:rsidRPr="00373E60">
        <w:rPr>
          <w:rFonts w:ascii="Times New Roman" w:hAnsi="Times New Roman"/>
          <w:b/>
          <w:bCs/>
          <w:color w:val="000000"/>
          <w:sz w:val="28"/>
          <w:szCs w:val="28"/>
          <w:lang w:val="en-GB" w:eastAsia="ca-ES"/>
        </w:rPr>
        <w:t>DEVELOPMENT</w:t>
      </w:r>
      <w:r w:rsidR="00884343" w:rsidRPr="00373E60">
        <w:rPr>
          <w:rFonts w:ascii="Times New Roman" w:hAnsi="Times New Roman"/>
          <w:b/>
          <w:bCs/>
          <w:color w:val="000000"/>
          <w:sz w:val="28"/>
          <w:szCs w:val="28"/>
          <w:lang w:val="en-GB" w:eastAsia="ca-ES"/>
        </w:rPr>
        <w:t xml:space="preserve"> </w:t>
      </w:r>
      <w:r w:rsidRPr="00373E60">
        <w:rPr>
          <w:rFonts w:ascii="Times New Roman" w:hAnsi="Times New Roman"/>
          <w:b/>
          <w:bCs/>
          <w:color w:val="000000"/>
          <w:sz w:val="28"/>
          <w:szCs w:val="28"/>
          <w:lang w:val="en-GB" w:eastAsia="ca-ES"/>
        </w:rPr>
        <w:t>CONTRACT</w:t>
      </w:r>
    </w:p>
    <w:p w:rsidR="00373E60" w:rsidRPr="00373E60" w:rsidRDefault="00373E60" w:rsidP="00705D74">
      <w:pPr>
        <w:autoSpaceDE w:val="0"/>
        <w:autoSpaceDN w:val="0"/>
        <w:adjustRightInd w:val="0"/>
        <w:jc w:val="both"/>
        <w:rPr>
          <w:rFonts w:ascii="Times New Roman" w:hAnsi="Times New Roman"/>
          <w:color w:val="000000"/>
          <w:sz w:val="24"/>
          <w:szCs w:val="24"/>
          <w:lang w:val="en-GB" w:eastAsia="ca-ES"/>
        </w:rPr>
      </w:pPr>
    </w:p>
    <w:p w:rsidR="00562AE4" w:rsidRPr="00373E60" w:rsidRDefault="00562AE4" w:rsidP="00705D74">
      <w:pPr>
        <w:autoSpaceDE w:val="0"/>
        <w:autoSpaceDN w:val="0"/>
        <w:adjustRightInd w:val="0"/>
        <w:jc w:val="center"/>
        <w:rPr>
          <w:rFonts w:ascii="Times New Roman" w:hAnsi="Times New Roman"/>
          <w:sz w:val="24"/>
          <w:szCs w:val="24"/>
          <w:lang w:val="en-GB" w:eastAsia="ca-ES"/>
        </w:rPr>
      </w:pPr>
    </w:p>
    <w:p w:rsidR="00562AE4" w:rsidRPr="00373E60" w:rsidRDefault="00562AE4" w:rsidP="00705D74">
      <w:pPr>
        <w:autoSpaceDE w:val="0"/>
        <w:autoSpaceDN w:val="0"/>
        <w:adjustRightInd w:val="0"/>
        <w:jc w:val="both"/>
        <w:rPr>
          <w:rFonts w:ascii="Times New Roman" w:hAnsi="Times New Roman"/>
          <w:color w:val="000000"/>
          <w:szCs w:val="22"/>
          <w:lang w:val="en-GB" w:eastAsia="ca-ES"/>
        </w:rPr>
      </w:pPr>
    </w:p>
    <w:p w:rsidR="00562AE4" w:rsidRDefault="00562AE4" w:rsidP="00705D74">
      <w:pPr>
        <w:autoSpaceDE w:val="0"/>
        <w:autoSpaceDN w:val="0"/>
        <w:adjustRightInd w:val="0"/>
        <w:jc w:val="both"/>
        <w:rPr>
          <w:rFonts w:ascii="Times New Roman" w:hAnsi="Times New Roman"/>
          <w:color w:val="000000"/>
          <w:szCs w:val="22"/>
          <w:lang w:val="en-GB" w:eastAsia="ca-ES"/>
        </w:rPr>
      </w:pPr>
    </w:p>
    <w:p w:rsidR="00026F08" w:rsidRPr="00373E60" w:rsidRDefault="00026F08" w:rsidP="00705D74">
      <w:pPr>
        <w:autoSpaceDE w:val="0"/>
        <w:autoSpaceDN w:val="0"/>
        <w:adjustRightInd w:val="0"/>
        <w:jc w:val="both"/>
        <w:rPr>
          <w:rFonts w:ascii="Times New Roman" w:hAnsi="Times New Roman"/>
          <w:color w:val="000000"/>
          <w:szCs w:val="22"/>
          <w:lang w:val="en-GB" w:eastAsia="ca-ES"/>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sidRPr="000E4AAA">
        <w:rPr>
          <w:rFonts w:ascii="Times New Roman" w:hAnsi="Times New Roman"/>
          <w:b/>
          <w:bCs/>
          <w:sz w:val="24"/>
          <w:szCs w:val="24"/>
          <w:lang w:val="en-GB"/>
        </w:rPr>
        <w:t>THIS</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CONTRACT</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IS</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ENTERED</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INTO</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BY</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AND</w:t>
      </w:r>
      <w:r w:rsidR="00884343" w:rsidRPr="000E4AAA">
        <w:rPr>
          <w:rFonts w:ascii="Times New Roman" w:hAnsi="Times New Roman"/>
          <w:b/>
          <w:bCs/>
          <w:sz w:val="24"/>
          <w:szCs w:val="24"/>
          <w:lang w:val="en-GB"/>
        </w:rPr>
        <w:t xml:space="preserve"> </w:t>
      </w:r>
      <w:r w:rsidRPr="000E4AAA">
        <w:rPr>
          <w:rFonts w:ascii="Times New Roman" w:hAnsi="Times New Roman"/>
          <w:b/>
          <w:bCs/>
          <w:sz w:val="24"/>
          <w:szCs w:val="24"/>
          <w:lang w:val="en-GB"/>
        </w:rPr>
        <w:t>BETWEEN</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lang w:val="en-GB"/>
        </w:rPr>
      </w:pPr>
    </w:p>
    <w:p w:rsidR="00562AE4" w:rsidRPr="00DC4944"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0E4AAA" w:rsidRPr="00FF13E3" w:rsidRDefault="00163CB0" w:rsidP="00FF13E3">
      <w:pPr>
        <w:spacing w:after="200" w:line="276" w:lineRule="auto"/>
        <w:jc w:val="both"/>
        <w:rPr>
          <w:rFonts w:ascii="Times New Roman" w:hAnsi="Times New Roman"/>
          <w:color w:val="000000"/>
          <w:sz w:val="24"/>
          <w:szCs w:val="24"/>
          <w:lang w:val="en-GB" w:eastAsia="en-US"/>
        </w:rPr>
      </w:pPr>
      <w:r w:rsidRPr="00163CB0">
        <w:rPr>
          <w:rFonts w:ascii="Times New Roman" w:hAnsi="Times New Roman"/>
          <w:color w:val="000000"/>
          <w:sz w:val="24"/>
          <w:szCs w:val="24"/>
          <w:lang w:val="en-GB" w:eastAsia="en-US"/>
        </w:rPr>
        <w:t xml:space="preserve">The </w:t>
      </w:r>
      <w:proofErr w:type="spellStart"/>
      <w:r w:rsidRPr="00163CB0">
        <w:rPr>
          <w:rFonts w:ascii="Times New Roman" w:hAnsi="Times New Roman"/>
          <w:color w:val="000000"/>
          <w:sz w:val="24"/>
          <w:szCs w:val="24"/>
          <w:lang w:val="en-GB" w:eastAsia="en-US"/>
        </w:rPr>
        <w:t>Universitat</w:t>
      </w:r>
      <w:proofErr w:type="spellEnd"/>
      <w:r w:rsidRPr="00163CB0">
        <w:rPr>
          <w:rFonts w:ascii="Times New Roman" w:hAnsi="Times New Roman"/>
          <w:color w:val="000000"/>
          <w:sz w:val="24"/>
          <w:szCs w:val="24"/>
          <w:lang w:val="en-GB" w:eastAsia="en-US"/>
        </w:rPr>
        <w:t xml:space="preserve"> </w:t>
      </w:r>
      <w:proofErr w:type="spellStart"/>
      <w:r w:rsidRPr="00163CB0">
        <w:rPr>
          <w:rFonts w:ascii="Times New Roman" w:hAnsi="Times New Roman"/>
          <w:color w:val="000000"/>
          <w:sz w:val="24"/>
          <w:szCs w:val="24"/>
          <w:lang w:val="en-GB" w:eastAsia="en-US"/>
        </w:rPr>
        <w:t>Jaume</w:t>
      </w:r>
      <w:proofErr w:type="spellEnd"/>
      <w:r w:rsidRPr="00163CB0">
        <w:rPr>
          <w:rFonts w:ascii="Times New Roman" w:hAnsi="Times New Roman"/>
          <w:color w:val="000000"/>
          <w:sz w:val="24"/>
          <w:szCs w:val="24"/>
          <w:lang w:val="en-GB" w:eastAsia="en-US"/>
        </w:rPr>
        <w:t xml:space="preserve"> I (“UJI”), with tax number Q-6250003-H and registered office at </w:t>
      </w:r>
      <w:proofErr w:type="spellStart"/>
      <w:r w:rsidRPr="00163CB0">
        <w:rPr>
          <w:rFonts w:ascii="Times New Roman" w:hAnsi="Times New Roman"/>
          <w:color w:val="000000"/>
          <w:sz w:val="24"/>
          <w:szCs w:val="24"/>
          <w:lang w:val="en-GB" w:eastAsia="en-US"/>
        </w:rPr>
        <w:t>Avda</w:t>
      </w:r>
      <w:proofErr w:type="spellEnd"/>
      <w:r w:rsidRPr="00163CB0">
        <w:rPr>
          <w:rFonts w:ascii="Times New Roman" w:hAnsi="Times New Roman"/>
          <w:color w:val="000000"/>
          <w:sz w:val="24"/>
          <w:szCs w:val="24"/>
          <w:lang w:val="en-GB" w:eastAsia="en-US"/>
        </w:rPr>
        <w:t xml:space="preserve">. </w:t>
      </w:r>
      <w:proofErr w:type="spellStart"/>
      <w:r w:rsidRPr="00163CB0">
        <w:rPr>
          <w:rFonts w:ascii="Times New Roman" w:hAnsi="Times New Roman"/>
          <w:color w:val="000000"/>
          <w:sz w:val="24"/>
          <w:szCs w:val="24"/>
          <w:lang w:val="en-GB" w:eastAsia="en-US"/>
        </w:rPr>
        <w:t>Vicent</w:t>
      </w:r>
      <w:proofErr w:type="spellEnd"/>
      <w:r w:rsidRPr="00163CB0">
        <w:rPr>
          <w:rFonts w:ascii="Times New Roman" w:hAnsi="Times New Roman"/>
          <w:color w:val="000000"/>
          <w:sz w:val="24"/>
          <w:szCs w:val="24"/>
          <w:lang w:val="en-GB" w:eastAsia="en-US"/>
        </w:rPr>
        <w:t xml:space="preserve"> </w:t>
      </w:r>
      <w:proofErr w:type="spellStart"/>
      <w:r w:rsidRPr="00163CB0">
        <w:rPr>
          <w:rFonts w:ascii="Times New Roman" w:hAnsi="Times New Roman"/>
          <w:color w:val="000000"/>
          <w:sz w:val="24"/>
          <w:szCs w:val="24"/>
          <w:lang w:val="en-GB" w:eastAsia="en-US"/>
        </w:rPr>
        <w:t>Sos</w:t>
      </w:r>
      <w:proofErr w:type="spellEnd"/>
      <w:r w:rsidRPr="00163CB0">
        <w:rPr>
          <w:rFonts w:ascii="Times New Roman" w:hAnsi="Times New Roman"/>
          <w:color w:val="000000"/>
          <w:sz w:val="24"/>
          <w:szCs w:val="24"/>
          <w:lang w:val="en-GB" w:eastAsia="en-US"/>
        </w:rPr>
        <w:t xml:space="preserve"> </w:t>
      </w:r>
      <w:proofErr w:type="spellStart"/>
      <w:r w:rsidRPr="00163CB0">
        <w:rPr>
          <w:rFonts w:ascii="Times New Roman" w:hAnsi="Times New Roman"/>
          <w:color w:val="000000"/>
          <w:sz w:val="24"/>
          <w:szCs w:val="24"/>
          <w:lang w:val="en-GB" w:eastAsia="en-US"/>
        </w:rPr>
        <w:t>Baynat</w:t>
      </w:r>
      <w:proofErr w:type="spellEnd"/>
      <w:r w:rsidRPr="00163CB0">
        <w:rPr>
          <w:rFonts w:ascii="Times New Roman" w:hAnsi="Times New Roman"/>
          <w:color w:val="000000"/>
          <w:sz w:val="24"/>
          <w:szCs w:val="24"/>
          <w:lang w:val="en-GB" w:eastAsia="en-US"/>
        </w:rPr>
        <w:t xml:space="preserve"> s/n, 12071 </w:t>
      </w:r>
      <w:proofErr w:type="spellStart"/>
      <w:r w:rsidRPr="00163CB0">
        <w:rPr>
          <w:rFonts w:ascii="Times New Roman" w:hAnsi="Times New Roman"/>
          <w:color w:val="000000"/>
          <w:sz w:val="24"/>
          <w:szCs w:val="24"/>
          <w:lang w:val="en-GB" w:eastAsia="en-US"/>
        </w:rPr>
        <w:t>Castelló</w:t>
      </w:r>
      <w:proofErr w:type="spellEnd"/>
      <w:r w:rsidRPr="00163CB0">
        <w:rPr>
          <w:rFonts w:ascii="Times New Roman" w:hAnsi="Times New Roman"/>
          <w:color w:val="000000"/>
          <w:sz w:val="24"/>
          <w:szCs w:val="24"/>
          <w:lang w:val="en-GB" w:eastAsia="en-US"/>
        </w:rPr>
        <w:t xml:space="preserve"> de la Plana, Spain, and acting on its behalf, Professor José David </w:t>
      </w:r>
      <w:proofErr w:type="spellStart"/>
      <w:r w:rsidRPr="00163CB0">
        <w:rPr>
          <w:rFonts w:ascii="Times New Roman" w:hAnsi="Times New Roman"/>
          <w:color w:val="000000"/>
          <w:sz w:val="24"/>
          <w:szCs w:val="24"/>
          <w:lang w:val="en-GB" w:eastAsia="en-US"/>
        </w:rPr>
        <w:t>Cabedo</w:t>
      </w:r>
      <w:proofErr w:type="spellEnd"/>
      <w:r w:rsidRPr="00163CB0">
        <w:rPr>
          <w:rFonts w:ascii="Times New Roman" w:hAnsi="Times New Roman"/>
          <w:color w:val="000000"/>
          <w:sz w:val="24"/>
          <w:szCs w:val="24"/>
          <w:lang w:val="en-GB" w:eastAsia="en-US"/>
        </w:rPr>
        <w:t xml:space="preserve"> Semper, Vice-Rector for Innovation, Transfer and Scientific Dissemination of the said university, in accordance with the powers delegated to him as established in the resolution of the Rector dated May 24th 2022 approving the delegation of powers to the vice-rectors, the general secretary and the general manager (published in the DOGV, Official Journal of the Government of Valencia, on May 27th 2022), an</w:t>
      </w:r>
      <w:r w:rsidR="00FF13E3">
        <w:rPr>
          <w:rFonts w:ascii="Times New Roman" w:hAnsi="Times New Roman"/>
          <w:color w:val="000000"/>
          <w:sz w:val="24"/>
          <w:szCs w:val="24"/>
          <w:lang w:val="en-GB" w:eastAsia="en-US"/>
        </w:rPr>
        <w:t>d</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661998">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396A16" w:rsidRPr="000E4AAA">
        <w:rPr>
          <w:rFonts w:ascii="Times New Roman" w:hAnsi="Times New Roman"/>
          <w:color w:val="000000"/>
          <w:sz w:val="24"/>
          <w:szCs w:val="24"/>
          <w:lang w:val="en-GB" w:eastAsia="ca-ES"/>
        </w:rPr>
        <w:t xml:space="preserve">the </w:t>
      </w:r>
      <w:r w:rsidR="00661998">
        <w:rPr>
          <w:rFonts w:ascii="Times New Roman" w:hAnsi="Times New Roman"/>
          <w:color w:val="000000"/>
          <w:sz w:val="24"/>
          <w:szCs w:val="24"/>
          <w:lang w:val="en-GB" w:eastAsia="ca-ES"/>
        </w:rPr>
        <w:t>“</w:t>
      </w:r>
      <w:r w:rsidR="00396A16" w:rsidRPr="000E4AAA">
        <w:rPr>
          <w:rFonts w:ascii="Times New Roman" w:hAnsi="Times New Roman"/>
          <w:color w:val="000000"/>
          <w:sz w:val="24"/>
          <w:szCs w:val="24"/>
          <w:lang w:val="en-GB" w:eastAsia="ca-ES"/>
        </w:rPr>
        <w:t>Company”</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tax</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identity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document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number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registered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offices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constituted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before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Mr/Ms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notary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registered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Mercantile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Register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represented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identity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document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acting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his/her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powers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attorney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were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granted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signed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before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Mr/Ms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notary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powers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derogated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modified.</w:t>
      </w:r>
      <w:r w:rsidR="00884343" w:rsidRPr="000E4AAA">
        <w:rPr>
          <w:rFonts w:ascii="Times New Roman" w:hAnsi="Times New Roman"/>
          <w:color w:val="000000"/>
          <w:sz w:val="24"/>
          <w:szCs w:val="24"/>
          <w:lang w:val="en-GB" w:eastAsia="ca-ES"/>
        </w:rPr>
        <w:t xml:space="preserve">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two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representatives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recognise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each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sufficient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legal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capacity,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sign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behalf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their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respective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institutions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end,</w:t>
      </w:r>
      <w:r w:rsidR="00884343" w:rsidRPr="000E4AAA">
        <w:rPr>
          <w:rFonts w:ascii="Times New Roman" w:hAnsi="Times New Roman"/>
          <w:color w:val="000000"/>
          <w:sz w:val="24"/>
          <w:szCs w:val="24"/>
          <w:lang w:val="en-GB" w:eastAsia="ca-ES"/>
        </w:rPr>
        <w:t xml:space="preserve"> </w:t>
      </w:r>
      <w:r w:rsidR="00661998">
        <w:rPr>
          <w:rFonts w:ascii="Times New Roman" w:hAnsi="Times New Roman"/>
          <w:color w:val="000000"/>
          <w:sz w:val="24"/>
          <w:szCs w:val="24"/>
          <w:lang w:val="en-GB" w:eastAsia="ca-ES"/>
        </w:rPr>
        <w:t>they</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562AE4" w:rsidRPr="000E4AAA" w:rsidRDefault="00661998"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Pr>
          <w:rFonts w:ascii="Times New Roman" w:hAnsi="Times New Roman"/>
          <w:b/>
          <w:bCs/>
          <w:sz w:val="24"/>
          <w:szCs w:val="24"/>
          <w:lang w:val="en-GB"/>
        </w:rPr>
        <w:t>STATE</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3C0061">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1.</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UJI</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through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Department/Group/Institute/Researcher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possesses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knowledge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experience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area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work</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covered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(hereinafter</w:t>
      </w:r>
      <w:r w:rsidR="00884343" w:rsidRPr="000E4AAA">
        <w:rPr>
          <w:rFonts w:ascii="Times New Roman" w:hAnsi="Times New Roman"/>
          <w:color w:val="000000"/>
          <w:sz w:val="24"/>
          <w:szCs w:val="24"/>
          <w:lang w:val="en-GB" w:eastAsia="ca-ES"/>
        </w:rPr>
        <w:t xml:space="preserve"> </w:t>
      </w:r>
      <w:r w:rsidR="00396A16" w:rsidRPr="000E4AAA">
        <w:rPr>
          <w:rFonts w:ascii="Times New Roman" w:hAnsi="Times New Roman"/>
          <w:color w:val="000000"/>
          <w:sz w:val="24"/>
          <w:szCs w:val="24"/>
          <w:lang w:val="en-GB" w:eastAsia="ca-ES"/>
        </w:rPr>
        <w:t>“</w:t>
      </w:r>
      <w:r w:rsidRPr="000E4AAA">
        <w:rPr>
          <w:rFonts w:ascii="Times New Roman" w:hAnsi="Times New Roman"/>
          <w:color w:val="000000"/>
          <w:sz w:val="24"/>
          <w:szCs w:val="24"/>
          <w:lang w:val="en-GB" w:eastAsia="ca-ES"/>
        </w:rPr>
        <w:t>Knowledge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396A16" w:rsidRPr="000E4AAA">
        <w:rPr>
          <w:rFonts w:ascii="Times New Roman" w:hAnsi="Times New Roman"/>
          <w:color w:val="000000"/>
          <w:sz w:val="24"/>
          <w:szCs w:val="24"/>
          <w:lang w:val="en-GB" w:eastAsia="ca-ES"/>
        </w:rPr>
        <w:t>”</w:t>
      </w:r>
      <w:r w:rsidRPr="000E4AAA">
        <w:rPr>
          <w:rFonts w:ascii="Times New Roman" w:hAnsi="Times New Roman"/>
          <w:color w:val="000000"/>
          <w:sz w:val="24"/>
          <w:szCs w:val="24"/>
          <w:lang w:val="en-GB" w:eastAsia="ca-ES"/>
        </w:rPr>
        <w: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396A16">
      <w:pPr>
        <w:autoSpaceDE w:val="0"/>
        <w:autoSpaceDN w:val="0"/>
        <w:adjustRightInd w:val="0"/>
        <w:jc w:val="both"/>
        <w:rPr>
          <w:rFonts w:ascii="Times New Roman" w:hAnsi="Times New Roman"/>
          <w:i/>
          <w:color w:val="000000"/>
          <w:sz w:val="24"/>
          <w:szCs w:val="24"/>
          <w:lang w:val="en-GB" w:eastAsia="ca-ES"/>
        </w:rPr>
      </w:pPr>
      <w:r w:rsidRPr="000E4AAA">
        <w:rPr>
          <w:rFonts w:ascii="Times New Roman" w:hAnsi="Times New Roman"/>
          <w:b/>
          <w:i/>
          <w:color w:val="000000"/>
          <w:sz w:val="24"/>
          <w:szCs w:val="24"/>
          <w:lang w:val="en-GB" w:eastAsia="ca-ES"/>
        </w:rPr>
        <w:t>Optional</w:t>
      </w:r>
      <w:r w:rsidRPr="000E4AAA">
        <w:rPr>
          <w:rFonts w:ascii="Times New Roman" w:hAnsi="Times New Roman"/>
          <w:i/>
          <w:color w:val="000000"/>
          <w:sz w:val="24"/>
          <w:szCs w:val="24"/>
          <w:lang w:val="en-GB" w:eastAsia="ca-ES"/>
        </w:rPr>
        <w: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If</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prior</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ownership</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exists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(check</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whether</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there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are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ownership</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rights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related</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work)</w:t>
      </w:r>
    </w:p>
    <w:p w:rsidR="00562AE4" w:rsidRPr="000E4AAA" w:rsidRDefault="00562AE4" w:rsidP="00705D74">
      <w:pPr>
        <w:autoSpaceDE w:val="0"/>
        <w:autoSpaceDN w:val="0"/>
        <w:adjustRightInd w:val="0"/>
        <w:jc w:val="both"/>
        <w:rPr>
          <w:rFonts w:ascii="Times New Roman" w:hAnsi="Times New Roman"/>
          <w:i/>
          <w:color w:val="000000"/>
          <w:sz w:val="24"/>
          <w:szCs w:val="24"/>
          <w:lang w:val="en-GB" w:eastAsia="ca-ES"/>
        </w:rPr>
      </w:pPr>
    </w:p>
    <w:p w:rsidR="00562AE4" w:rsidRPr="000E4AAA" w:rsidRDefault="00562AE4" w:rsidP="003C0061">
      <w:pPr>
        <w:autoSpaceDE w:val="0"/>
        <w:autoSpaceDN w:val="0"/>
        <w:adjustRightInd w:val="0"/>
        <w:jc w:val="both"/>
        <w:rPr>
          <w:rFonts w:ascii="Times New Roman" w:hAnsi="Times New Roman"/>
          <w:i/>
          <w:color w:val="000000"/>
          <w:sz w:val="24"/>
          <w:szCs w:val="24"/>
          <w:lang w:val="en-GB" w:eastAsia="ca-ES"/>
        </w:rPr>
      </w:pPr>
      <w:r w:rsidRPr="000E4AAA">
        <w:rPr>
          <w:rFonts w:ascii="Times New Roman" w:hAnsi="Times New Roman"/>
          <w:i/>
          <w:color w:val="000000"/>
          <w:sz w:val="24"/>
          <w:szCs w:val="24"/>
          <w:lang w:val="en-GB" w:eastAsia="ca-ES"/>
        </w:rPr>
        <w:t>That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3C0061" w:rsidRPr="000E4AAA">
        <w:rPr>
          <w:rFonts w:ascii="Times New Roman" w:hAnsi="Times New Roman"/>
          <w:i/>
          <w:color w:val="000000"/>
          <w:sz w:val="24"/>
          <w:szCs w:val="24"/>
          <w:lang w:val="en-GB" w:eastAsia="ca-ES"/>
        </w:rPr>
        <w:t>UJI</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holds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following</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rights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obtained</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by</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(lecturer/group)</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which</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are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considered</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necessary</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for</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carrying</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out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project:</w:t>
      </w:r>
    </w:p>
    <w:p w:rsidR="00562AE4" w:rsidRPr="000E4AAA" w:rsidRDefault="00562AE4" w:rsidP="00705D74">
      <w:pPr>
        <w:autoSpaceDE w:val="0"/>
        <w:autoSpaceDN w:val="0"/>
        <w:adjustRightInd w:val="0"/>
        <w:jc w:val="both"/>
        <w:rPr>
          <w:rFonts w:ascii="Times New Roman" w:hAnsi="Times New Roman"/>
          <w:i/>
          <w:color w:val="000000"/>
          <w:sz w:val="24"/>
          <w:szCs w:val="24"/>
          <w:lang w:val="en-GB" w:eastAsia="ca-ES"/>
        </w:rPr>
      </w:pPr>
    </w:p>
    <w:p w:rsidR="00562AE4" w:rsidRPr="000E4AAA" w:rsidRDefault="00562AE4" w:rsidP="00396A16">
      <w:pPr>
        <w:autoSpaceDE w:val="0"/>
        <w:autoSpaceDN w:val="0"/>
        <w:adjustRightInd w:val="0"/>
        <w:ind w:left="851"/>
        <w:jc w:val="both"/>
        <w:rPr>
          <w:rFonts w:ascii="Times New Roman" w:hAnsi="Times New Roman"/>
          <w:i/>
          <w:color w:val="000000"/>
          <w:sz w:val="24"/>
          <w:szCs w:val="24"/>
          <w:lang w:val="en-GB" w:eastAsia="ca-ES"/>
        </w:rPr>
      </w:pPr>
      <w:r w:rsidRPr="000E4AAA">
        <w:rPr>
          <w:rFonts w:ascii="Times New Roman" w:hAnsi="Times New Roman"/>
          <w:i/>
          <w:color w:val="000000"/>
          <w:sz w:val="24"/>
          <w:szCs w:val="24"/>
          <w:lang w:val="en-GB" w:eastAsia="ca-ES"/>
        </w:rPr>
        <w:t>1.</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t>
      </w:r>
    </w:p>
    <w:p w:rsidR="00562AE4" w:rsidRPr="000E4AAA" w:rsidRDefault="00562AE4" w:rsidP="00396A16">
      <w:pPr>
        <w:autoSpaceDE w:val="0"/>
        <w:autoSpaceDN w:val="0"/>
        <w:adjustRightInd w:val="0"/>
        <w:ind w:left="851"/>
        <w:jc w:val="both"/>
        <w:rPr>
          <w:rFonts w:ascii="Times New Roman" w:hAnsi="Times New Roman"/>
          <w:i/>
          <w:color w:val="000000"/>
          <w:sz w:val="24"/>
          <w:szCs w:val="24"/>
          <w:lang w:val="en-GB" w:eastAsia="ca-ES"/>
        </w:rPr>
      </w:pPr>
      <w:r w:rsidRPr="000E4AAA">
        <w:rPr>
          <w:rFonts w:ascii="Times New Roman" w:hAnsi="Times New Roman"/>
          <w:i/>
          <w:color w:val="000000"/>
          <w:sz w:val="24"/>
          <w:szCs w:val="24"/>
          <w:lang w:val="en-GB" w:eastAsia="ca-ES"/>
        </w:rPr>
        <w:t>2.</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3C0061">
      <w:pPr>
        <w:autoSpaceDE w:val="0"/>
        <w:autoSpaceDN w:val="0"/>
        <w:adjustRightInd w:val="0"/>
        <w:jc w:val="both"/>
        <w:rPr>
          <w:rFonts w:ascii="Times New Roman" w:hAnsi="Times New Roman"/>
          <w:sz w:val="24"/>
          <w:szCs w:val="24"/>
          <w:lang w:val="en-GB" w:eastAsia="ca-ES"/>
        </w:rPr>
      </w:pPr>
      <w:r w:rsidRPr="000E4AAA">
        <w:rPr>
          <w:rFonts w:ascii="Times New Roman" w:hAnsi="Times New Roman"/>
          <w:sz w:val="24"/>
          <w:szCs w:val="24"/>
          <w:lang w:val="en-GB" w:eastAsia="ca-ES"/>
        </w:rPr>
        <w:t>2.</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That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Company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specialises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sector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and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interested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development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by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003C0061" w:rsidRPr="000E4AAA">
        <w:rPr>
          <w:rFonts w:ascii="Times New Roman" w:hAnsi="Times New Roman"/>
          <w:sz w:val="24"/>
          <w:szCs w:val="24"/>
          <w:lang w:val="en-GB" w:eastAsia="ca-ES"/>
        </w:rPr>
        <w:t>UJI</w:t>
      </w:r>
      <w:r w:rsidRPr="000E4AAA">
        <w:rPr>
          <w:rFonts w:ascii="Times New Roman" w:hAnsi="Times New Roman"/>
          <w:sz w:val="24"/>
          <w:szCs w:val="24"/>
          <w:lang w:val="en-GB" w:eastAsia="ca-ES"/>
        </w:rPr>
        <w:t>.</w:t>
      </w:r>
    </w:p>
    <w:p w:rsidR="00562AE4" w:rsidRPr="000E4AAA" w:rsidRDefault="00562AE4" w:rsidP="00705D74">
      <w:pPr>
        <w:autoSpaceDE w:val="0"/>
        <w:autoSpaceDN w:val="0"/>
        <w:adjustRightInd w:val="0"/>
        <w:jc w:val="both"/>
        <w:rPr>
          <w:rFonts w:ascii="Times New Roman" w:hAnsi="Times New Roman"/>
          <w:sz w:val="24"/>
          <w:szCs w:val="24"/>
          <w:lang w:val="en-GB" w:eastAsia="ca-ES"/>
        </w:rPr>
      </w:pPr>
    </w:p>
    <w:p w:rsidR="00562AE4" w:rsidRPr="000E4AAA" w:rsidRDefault="00396A16" w:rsidP="00705D74">
      <w:pPr>
        <w:autoSpaceDE w:val="0"/>
        <w:autoSpaceDN w:val="0"/>
        <w:adjustRightInd w:val="0"/>
        <w:jc w:val="both"/>
        <w:rPr>
          <w:rFonts w:ascii="Times New Roman" w:hAnsi="Times New Roman"/>
          <w:sz w:val="24"/>
          <w:szCs w:val="24"/>
          <w:lang w:val="en-GB" w:eastAsia="ca-ES"/>
        </w:rPr>
      </w:pPr>
      <w:r w:rsidRPr="000E4AAA">
        <w:rPr>
          <w:rFonts w:ascii="Times New Roman" w:hAnsi="Times New Roman"/>
          <w:sz w:val="24"/>
          <w:szCs w:val="24"/>
          <w:lang w:val="en-GB" w:eastAsia="ca-ES"/>
        </w:rPr>
        <w:lastRenderedPageBreak/>
        <w:t>3.</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That</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this</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contract</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is</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entered</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unto</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under</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terms</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article</w:t>
      </w:r>
      <w:r w:rsidR="00884343" w:rsidRPr="000E4AAA">
        <w:rPr>
          <w:rFonts w:ascii="Times New Roman" w:hAnsi="Times New Roman"/>
          <w:sz w:val="24"/>
          <w:szCs w:val="24"/>
          <w:lang w:val="en-GB" w:eastAsia="ca-ES"/>
        </w:rPr>
        <w:t xml:space="preserve"> </w:t>
      </w:r>
      <w:r w:rsidR="00837C0B">
        <w:rPr>
          <w:rFonts w:ascii="Times New Roman" w:hAnsi="Times New Roman"/>
          <w:sz w:val="24"/>
          <w:szCs w:val="24"/>
          <w:lang w:val="en-GB" w:eastAsia="ca-ES"/>
        </w:rPr>
        <w:t xml:space="preserve">60 of the </w:t>
      </w:r>
      <w:r w:rsidR="00837C0B" w:rsidRPr="00837C0B">
        <w:rPr>
          <w:rFonts w:ascii="Times New Roman" w:hAnsi="Times New Roman"/>
          <w:sz w:val="24"/>
          <w:szCs w:val="24"/>
          <w:lang w:val="en-GB" w:eastAsia="ca-ES"/>
        </w:rPr>
        <w:t>Organic Law 2/2023, of March 22, of the University System.</w:t>
      </w:r>
      <w:r w:rsidR="00562AE4" w:rsidRPr="000E4AAA">
        <w:rPr>
          <w:rFonts w:ascii="Times New Roman" w:hAnsi="Times New Roman"/>
          <w:sz w:val="24"/>
          <w:szCs w:val="24"/>
          <w:lang w:val="en-GB" w:eastAsia="ca-ES"/>
        </w:rPr>
        <w:t>,</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and</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other</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applicable</w:t>
      </w:r>
      <w:r w:rsidR="00884343" w:rsidRPr="000E4AAA">
        <w:rPr>
          <w:rFonts w:ascii="Times New Roman" w:hAnsi="Times New Roman"/>
          <w:sz w:val="24"/>
          <w:szCs w:val="24"/>
          <w:lang w:val="en-GB" w:eastAsia="ca-ES"/>
        </w:rPr>
        <w:t xml:space="preserve"> </w:t>
      </w:r>
      <w:r w:rsidR="00562AE4" w:rsidRPr="000E4AAA">
        <w:rPr>
          <w:rFonts w:ascii="Times New Roman" w:hAnsi="Times New Roman"/>
          <w:sz w:val="24"/>
          <w:szCs w:val="24"/>
          <w:lang w:val="en-GB" w:eastAsia="ca-ES"/>
        </w:rPr>
        <w:t>legislation.</w:t>
      </w:r>
    </w:p>
    <w:p w:rsidR="00562AE4" w:rsidRPr="000E4AAA" w:rsidRDefault="00562AE4" w:rsidP="00705D74">
      <w:pPr>
        <w:autoSpaceDE w:val="0"/>
        <w:autoSpaceDN w:val="0"/>
        <w:adjustRightInd w:val="0"/>
        <w:jc w:val="both"/>
        <w:rPr>
          <w:rFonts w:ascii="Times New Roman" w:hAnsi="Times New Roman"/>
          <w:sz w:val="24"/>
          <w:szCs w:val="24"/>
          <w:lang w:val="en-GB" w:eastAsia="ca-ES"/>
        </w:rPr>
      </w:pPr>
    </w:p>
    <w:p w:rsidR="00562AE4" w:rsidRPr="000E4AAA" w:rsidRDefault="00661998" w:rsidP="00705D74">
      <w:pPr>
        <w:tabs>
          <w:tab w:val="left" w:pos="0"/>
        </w:tabs>
        <w:suppressAutoHyphens/>
        <w:rPr>
          <w:rFonts w:ascii="Times New Roman" w:hAnsi="Times New Roman"/>
          <w:sz w:val="24"/>
          <w:szCs w:val="24"/>
          <w:lang w:val="en-GB"/>
        </w:rPr>
      </w:pPr>
      <w:r>
        <w:rPr>
          <w:rFonts w:ascii="Times New Roman" w:hAnsi="Times New Roman"/>
          <w:sz w:val="24"/>
          <w:szCs w:val="24"/>
          <w:lang w:val="en-GB"/>
        </w:rPr>
        <w:t>Now, therefore</w:t>
      </w:r>
      <w:r w:rsidR="00562AE4"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both</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parties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agree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following</w:t>
      </w:r>
      <w:r w:rsidR="00884343" w:rsidRPr="000E4AAA">
        <w:rPr>
          <w:rFonts w:ascii="Times New Roman" w:hAnsi="Times New Roman"/>
          <w:sz w:val="24"/>
          <w:szCs w:val="24"/>
          <w:lang w:val="en-GB"/>
        </w:rPr>
        <w:t xml:space="preserve"> </w:t>
      </w:r>
    </w:p>
    <w:p w:rsidR="00562AE4" w:rsidRPr="000E4AAA" w:rsidRDefault="00562AE4" w:rsidP="00705D74">
      <w:pPr>
        <w:tabs>
          <w:tab w:val="left" w:pos="0"/>
        </w:tabs>
        <w:suppressAutoHyphens/>
        <w:rPr>
          <w:rFonts w:ascii="Times New Roman" w:hAnsi="Times New Roman"/>
          <w:sz w:val="24"/>
          <w:szCs w:val="24"/>
          <w:lang w:val="en-GB"/>
        </w:rPr>
      </w:pPr>
    </w:p>
    <w:p w:rsidR="00C036ED" w:rsidRPr="000E4AAA" w:rsidRDefault="00C036ED" w:rsidP="00705D74">
      <w:pPr>
        <w:tabs>
          <w:tab w:val="left" w:pos="0"/>
        </w:tabs>
        <w:suppressAutoHyphens/>
        <w:rPr>
          <w:rFonts w:ascii="Times New Roman" w:hAnsi="Times New Roman"/>
          <w:sz w:val="24"/>
          <w:szCs w:val="24"/>
          <w:lang w:val="en-GB"/>
        </w:rPr>
      </w:pPr>
    </w:p>
    <w:p w:rsidR="00562AE4" w:rsidRPr="000E4AAA" w:rsidRDefault="00562AE4" w:rsidP="00C51F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4"/>
          <w:szCs w:val="24"/>
          <w:lang w:val="en-GB"/>
        </w:rPr>
      </w:pPr>
      <w:r w:rsidRPr="000E4AAA">
        <w:rPr>
          <w:rFonts w:ascii="Times New Roman" w:hAnsi="Times New Roman"/>
          <w:b/>
          <w:bCs/>
          <w:sz w:val="24"/>
          <w:szCs w:val="24"/>
          <w:lang w:val="en-GB"/>
        </w:rPr>
        <w:t>CLAUSES</w:t>
      </w:r>
    </w:p>
    <w:p w:rsidR="00562AE4" w:rsidRPr="000E4AAA" w:rsidRDefault="00562AE4" w:rsidP="00C51F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C036ED" w:rsidRPr="000E4AAA" w:rsidRDefault="00C036ED" w:rsidP="00C51F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DC4944" w:rsidP="00661998">
      <w:pPr>
        <w:keepLines/>
        <w:autoSpaceDE w:val="0"/>
        <w:autoSpaceDN w:val="0"/>
        <w:adjustRightInd w:val="0"/>
        <w:spacing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 Object of the contract</w:t>
      </w:r>
    </w:p>
    <w:p w:rsidR="00562AE4" w:rsidRPr="000E4AAA" w:rsidRDefault="00562AE4" w:rsidP="00705D74">
      <w:pPr>
        <w:autoSpaceDE w:val="0"/>
        <w:autoSpaceDN w:val="0"/>
        <w:adjustRightInd w:val="0"/>
        <w:jc w:val="both"/>
        <w:rPr>
          <w:rFonts w:ascii="Times New Roman" w:hAnsi="Times New Roman"/>
          <w:sz w:val="24"/>
          <w:szCs w:val="24"/>
          <w:lang w:val="en-GB"/>
        </w:rPr>
      </w:pP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object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undertaking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Department/Group/Institute/Researcher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Research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Development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Project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latter's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request.</w:t>
      </w:r>
    </w:p>
    <w:p w:rsidR="00562AE4" w:rsidRPr="000E4AAA" w:rsidRDefault="00DC494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 xml:space="preserve">2. Individuals responsible for execution of the contract </w:t>
      </w:r>
    </w:p>
    <w:p w:rsidR="00562AE4" w:rsidRPr="000E4AAA" w:rsidRDefault="00562AE4" w:rsidP="007F66F9">
      <w:pPr>
        <w:autoSpaceDE w:val="0"/>
        <w:autoSpaceDN w:val="0"/>
        <w:adjustRightInd w:val="0"/>
        <w:jc w:val="both"/>
        <w:rPr>
          <w:rFonts w:ascii="Times New Roman" w:hAnsi="Times New Roman"/>
          <w:sz w:val="24"/>
          <w:szCs w:val="24"/>
          <w:lang w:val="en-GB"/>
        </w:rPr>
      </w:pP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person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responsible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execution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smartTag w:uri="urn:schemas-microsoft-com:office:smarttags" w:element="address">
        <w:smartTag w:uri="urn:schemas-microsoft-com:office:smarttags" w:element="Street">
          <w:r w:rsidRPr="000E4AAA">
            <w:rPr>
              <w:rFonts w:ascii="Times New Roman" w:hAnsi="Times New Roman"/>
              <w:sz w:val="24"/>
              <w:szCs w:val="24"/>
              <w:lang w:val="en-GB"/>
            </w:rPr>
            <w:t>Prof.</w:t>
          </w:r>
          <w:r w:rsidR="00884343" w:rsidRPr="000E4AAA">
            <w:rPr>
              <w:rFonts w:ascii="Times New Roman" w:hAnsi="Times New Roman"/>
              <w:sz w:val="24"/>
              <w:szCs w:val="24"/>
              <w:lang w:val="en-GB"/>
            </w:rPr>
            <w:t xml:space="preserve"> </w:t>
          </w:r>
          <w:proofErr w:type="spellStart"/>
          <w:r w:rsidRPr="000E4AAA">
            <w:rPr>
              <w:rFonts w:ascii="Times New Roman" w:hAnsi="Times New Roman"/>
              <w:sz w:val="24"/>
              <w:szCs w:val="24"/>
              <w:lang w:val="en-GB"/>
            </w:rPr>
            <w:t>Dr</w:t>
          </w:r>
        </w:smartTag>
      </w:smartTag>
      <w:r w:rsidRPr="000E4AAA">
        <w:rPr>
          <w:rFonts w:ascii="Times New Roman" w:hAnsi="Times New Roman"/>
          <w:sz w:val="24"/>
          <w:szCs w:val="24"/>
          <w:lang w:val="en-GB"/>
        </w:rPr>
        <w:t>.</w:t>
      </w:r>
      <w:proofErr w:type="spellEnd"/>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7F66F9">
        <w:rPr>
          <w:rFonts w:ascii="Times New Roman" w:hAnsi="Times New Roman"/>
          <w:sz w:val="24"/>
          <w:szCs w:val="24"/>
          <w:lang w:val="en-GB"/>
        </w:rPr>
        <w:t>“</w:t>
      </w:r>
      <w:r w:rsidR="00396A16" w:rsidRPr="000E4AAA">
        <w:rPr>
          <w:rFonts w:ascii="Times New Roman" w:hAnsi="Times New Roman"/>
          <w:sz w:val="24"/>
          <w:szCs w:val="24"/>
          <w:lang w:val="en-GB"/>
        </w:rPr>
        <w:t>H</w:t>
      </w:r>
      <w:r w:rsidRPr="000E4AAA">
        <w:rPr>
          <w:rFonts w:ascii="Times New Roman" w:hAnsi="Times New Roman"/>
          <w:sz w:val="24"/>
          <w:szCs w:val="24"/>
          <w:lang w:val="en-GB"/>
        </w:rPr>
        <w:t>ead</w:t>
      </w:r>
      <w:r w:rsidR="00884343" w:rsidRPr="000E4AAA">
        <w:rPr>
          <w:rFonts w:ascii="Times New Roman" w:hAnsi="Times New Roman"/>
          <w:sz w:val="24"/>
          <w:szCs w:val="24"/>
          <w:lang w:val="en-GB"/>
        </w:rPr>
        <w:t xml:space="preserve"> </w:t>
      </w:r>
      <w:r w:rsidR="00396A16" w:rsidRPr="000E4AAA">
        <w:rPr>
          <w:rFonts w:ascii="Times New Roman" w:hAnsi="Times New Roman"/>
          <w:sz w:val="24"/>
          <w:szCs w:val="24"/>
          <w:lang w:val="en-GB"/>
        </w:rPr>
        <w:t>R</w:t>
      </w:r>
      <w:r w:rsidRPr="000E4AAA">
        <w:rPr>
          <w:rFonts w:ascii="Times New Roman" w:hAnsi="Times New Roman"/>
          <w:sz w:val="24"/>
          <w:szCs w:val="24"/>
          <w:lang w:val="en-GB"/>
        </w:rPr>
        <w:t>esearcher</w:t>
      </w:r>
      <w:r w:rsidR="00396A16" w:rsidRPr="000E4AAA">
        <w:rPr>
          <w:rFonts w:ascii="Times New Roman" w:hAnsi="Times New Roman"/>
          <w:sz w:val="24"/>
          <w:szCs w:val="24"/>
          <w:lang w:val="en-GB"/>
        </w:rPr>
        <w:t>”</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affiliated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Department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whose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counterpart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Mr</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Ms </w:t>
      </w:r>
      <w:r w:rsidRPr="000E4AAA">
        <w:rPr>
          <w:rFonts w:ascii="Times New Roman" w:hAnsi="Times New Roman"/>
          <w:sz w:val="24"/>
          <w:szCs w:val="24"/>
          <w:lang w:val="en-GB"/>
        </w:rPr>
        <w:t>...........................</w:t>
      </w:r>
    </w:p>
    <w:p w:rsidR="00373E60" w:rsidRPr="000E4AAA" w:rsidRDefault="00373E60" w:rsidP="00396A16">
      <w:pPr>
        <w:autoSpaceDE w:val="0"/>
        <w:autoSpaceDN w:val="0"/>
        <w:adjustRightInd w:val="0"/>
        <w:jc w:val="both"/>
        <w:rPr>
          <w:rFonts w:ascii="Times New Roman" w:hAnsi="Times New Roman"/>
          <w:sz w:val="24"/>
          <w:szCs w:val="24"/>
          <w:lang w:val="en-GB"/>
        </w:rPr>
      </w:pPr>
    </w:p>
    <w:p w:rsidR="00562AE4" w:rsidRPr="000E4AAA" w:rsidRDefault="00562AE4" w:rsidP="00373E60">
      <w:pPr>
        <w:autoSpaceDE w:val="0"/>
        <w:autoSpaceDN w:val="0"/>
        <w:adjustRightInd w:val="0"/>
        <w:jc w:val="both"/>
        <w:rPr>
          <w:rFonts w:ascii="Times New Roman" w:hAnsi="Times New Roman"/>
          <w:sz w:val="24"/>
          <w:szCs w:val="24"/>
          <w:lang w:val="en-GB"/>
        </w:rPr>
      </w:pPr>
      <w:r w:rsidRPr="000E4AAA">
        <w:rPr>
          <w:rFonts w:ascii="Times New Roman" w:hAnsi="Times New Roman"/>
          <w:sz w:val="24"/>
          <w:szCs w:val="24"/>
          <w:lang w:val="en-GB"/>
        </w:rPr>
        <w:t>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notifications,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requests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communications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parties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related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agreement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shall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made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writing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following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addresses:</w:t>
      </w:r>
    </w:p>
    <w:p w:rsidR="00562AE4" w:rsidRPr="000E4AAA" w:rsidRDefault="00562AE4" w:rsidP="00705D74">
      <w:pPr>
        <w:tabs>
          <w:tab w:val="left" w:pos="-720"/>
        </w:tabs>
        <w:suppressAutoHyphens/>
        <w:spacing w:after="120"/>
        <w:jc w:val="both"/>
        <w:rPr>
          <w:rFonts w:ascii="Arial" w:hAnsi="Arial" w:cs="Arial"/>
          <w:sz w:val="24"/>
          <w:szCs w:val="24"/>
          <w:lang w:val="en-GB"/>
        </w:rPr>
      </w:pPr>
    </w:p>
    <w:tbl>
      <w:tblPr>
        <w:tblW w:w="8779" w:type="dxa"/>
        <w:jc w:val="center"/>
        <w:tblLook w:val="01E0" w:firstRow="1" w:lastRow="1" w:firstColumn="1" w:lastColumn="1" w:noHBand="0" w:noVBand="0"/>
      </w:tblPr>
      <w:tblGrid>
        <w:gridCol w:w="4388"/>
        <w:gridCol w:w="4391"/>
      </w:tblGrid>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b/>
                <w:sz w:val="24"/>
                <w:szCs w:val="24"/>
                <w:lang w:val="en-GB"/>
              </w:rPr>
            </w:pPr>
            <w:r w:rsidRPr="000E4AAA">
              <w:rPr>
                <w:rFonts w:ascii="Times New Roman" w:hAnsi="Times New Roman"/>
                <w:b/>
                <w:sz w:val="24"/>
                <w:szCs w:val="24"/>
                <w:lang w:val="en-GB"/>
              </w:rPr>
              <w:t>Scientific-technical</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communications:</w:t>
            </w:r>
          </w:p>
        </w:tc>
        <w:tc>
          <w:tcPr>
            <w:tcW w:w="4391" w:type="dxa"/>
          </w:tcPr>
          <w:p w:rsidR="00562AE4" w:rsidRPr="000E4AAA" w:rsidRDefault="00562AE4" w:rsidP="00D70A08">
            <w:pPr>
              <w:tabs>
                <w:tab w:val="left" w:pos="-720"/>
              </w:tabs>
              <w:suppressAutoHyphens/>
              <w:jc w:val="both"/>
              <w:rPr>
                <w:rFonts w:ascii="Times New Roman" w:hAnsi="Times New Roman"/>
                <w:b/>
                <w:sz w:val="24"/>
                <w:szCs w:val="24"/>
                <w:lang w:val="en-GB"/>
              </w:rPr>
            </w:pPr>
            <w:r w:rsidRPr="000E4AAA">
              <w:rPr>
                <w:rFonts w:ascii="Times New Roman" w:hAnsi="Times New Roman"/>
                <w:b/>
                <w:sz w:val="24"/>
                <w:szCs w:val="24"/>
                <w:lang w:val="en-GB"/>
              </w:rPr>
              <w:t>Scientific-technical</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communications:</w:t>
            </w:r>
          </w:p>
        </w:tc>
      </w:tr>
      <w:tr w:rsidR="00562AE4" w:rsidRPr="00EB70F3"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(Insert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name)</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UNIVERSITAT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JAUME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CASTELLÓ</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Attn.</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Department/Institute</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Address</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Attn.</w:t>
            </w:r>
            <w:r w:rsidR="00884343" w:rsidRPr="000E4AAA">
              <w:rPr>
                <w:rFonts w:ascii="Times New Roman" w:hAnsi="Times New Roman"/>
                <w:sz w:val="24"/>
                <w:szCs w:val="24"/>
                <w:lang w:val="en-GB"/>
              </w:rPr>
              <w:t xml:space="preserve"> </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Postcode</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Address:</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12071</w:t>
            </w:r>
            <w:r w:rsidR="00884343" w:rsidRPr="000E4AAA">
              <w:rPr>
                <w:rFonts w:ascii="Times New Roman" w:hAnsi="Times New Roman"/>
                <w:sz w:val="24"/>
                <w:szCs w:val="24"/>
                <w:lang w:val="en-GB"/>
              </w:rPr>
              <w:t xml:space="preserve"> </w:t>
            </w:r>
            <w:proofErr w:type="spellStart"/>
            <w:smartTag w:uri="urn:schemas-microsoft-com:office:smarttags" w:element="place">
              <w:smartTag w:uri="urn:schemas-microsoft-com:office:smarttags" w:element="City">
                <w:r w:rsidR="00396A16" w:rsidRPr="000E4AAA">
                  <w:rPr>
                    <w:rFonts w:ascii="Times New Roman" w:hAnsi="Times New Roman"/>
                    <w:sz w:val="24"/>
                    <w:szCs w:val="24"/>
                    <w:lang w:val="en-GB"/>
                  </w:rPr>
                  <w:t>Castelló</w:t>
                </w:r>
              </w:smartTag>
              <w:proofErr w:type="spellEnd"/>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smartTag w:uri="urn:schemas-microsoft-com:office:smarttags" w:element="country-region">
                <w:r w:rsidRPr="000E4AAA">
                  <w:rPr>
                    <w:rFonts w:ascii="Times New Roman" w:hAnsi="Times New Roman"/>
                    <w:sz w:val="24"/>
                    <w:szCs w:val="24"/>
                    <w:lang w:val="en-GB"/>
                  </w:rPr>
                  <w:t>Spain</w:t>
                </w:r>
              </w:smartTag>
            </w:smartTag>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Email:</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Email:</w:t>
            </w:r>
            <w:r w:rsidR="00884343" w:rsidRPr="000E4AAA">
              <w:rPr>
                <w:rFonts w:ascii="Times New Roman" w:hAnsi="Times New Roman"/>
                <w:sz w:val="24"/>
                <w:szCs w:val="24"/>
                <w:lang w:val="en-GB"/>
              </w:rPr>
              <w:t xml:space="preserve"> </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Tel:</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Tel:</w:t>
            </w:r>
            <w:r w:rsidR="00884343" w:rsidRPr="000E4AAA">
              <w:rPr>
                <w:rFonts w:ascii="Times New Roman" w:hAnsi="Times New Roman"/>
                <w:sz w:val="24"/>
                <w:szCs w:val="24"/>
                <w:lang w:val="en-GB"/>
              </w:rPr>
              <w:t xml:space="preserve"> </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b/>
                <w:sz w:val="24"/>
                <w:szCs w:val="24"/>
                <w:lang w:val="en-GB"/>
              </w:rPr>
            </w:pPr>
            <w:r w:rsidRPr="000E4AAA">
              <w:rPr>
                <w:rFonts w:ascii="Times New Roman" w:hAnsi="Times New Roman"/>
                <w:b/>
                <w:sz w:val="24"/>
                <w:szCs w:val="24"/>
                <w:lang w:val="en-GB"/>
              </w:rPr>
              <w:t>Other</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communications:</w:t>
            </w:r>
          </w:p>
        </w:tc>
        <w:tc>
          <w:tcPr>
            <w:tcW w:w="4391" w:type="dxa"/>
          </w:tcPr>
          <w:p w:rsidR="00562AE4" w:rsidRPr="000E4AAA" w:rsidRDefault="00562AE4" w:rsidP="00D70A08">
            <w:pPr>
              <w:tabs>
                <w:tab w:val="left" w:pos="-720"/>
              </w:tabs>
              <w:suppressAutoHyphens/>
              <w:jc w:val="both"/>
              <w:rPr>
                <w:rFonts w:ascii="Times New Roman" w:hAnsi="Times New Roman"/>
                <w:b/>
                <w:sz w:val="24"/>
                <w:szCs w:val="24"/>
                <w:lang w:val="en-GB"/>
              </w:rPr>
            </w:pPr>
            <w:r w:rsidRPr="000E4AAA">
              <w:rPr>
                <w:rFonts w:ascii="Times New Roman" w:hAnsi="Times New Roman"/>
                <w:b/>
                <w:sz w:val="24"/>
                <w:szCs w:val="24"/>
                <w:lang w:val="en-GB"/>
              </w:rPr>
              <w:t>Other</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communications:</w:t>
            </w:r>
          </w:p>
        </w:tc>
      </w:tr>
      <w:tr w:rsidR="00562AE4" w:rsidRPr="00EB70F3"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(Insert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name)</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UNIVERSITAT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JAUME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00417481" w:rsidRPr="000E4AAA">
              <w:rPr>
                <w:rFonts w:ascii="Times New Roman" w:hAnsi="Times New Roman"/>
                <w:sz w:val="24"/>
                <w:szCs w:val="24"/>
                <w:lang w:val="en-GB"/>
              </w:rPr>
              <w:t>CASTELLÓ</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OCIT</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Attn.</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Attn.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Ismael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Rodrigo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Martínez</w:t>
            </w:r>
          </w:p>
        </w:tc>
      </w:tr>
      <w:tr w:rsidR="00562AE4" w:rsidRPr="00EB70F3"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Address:</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pt-PT"/>
              </w:rPr>
            </w:pPr>
            <w:r w:rsidRPr="000E4AAA">
              <w:rPr>
                <w:rFonts w:ascii="Times New Roman" w:hAnsi="Times New Roman"/>
                <w:sz w:val="24"/>
                <w:szCs w:val="24"/>
                <w:lang w:val="pt-PT"/>
              </w:rPr>
              <w:t>Avenida</w:t>
            </w:r>
            <w:r w:rsidR="00884343" w:rsidRPr="000E4AAA">
              <w:rPr>
                <w:rFonts w:ascii="Times New Roman" w:hAnsi="Times New Roman"/>
                <w:sz w:val="24"/>
                <w:szCs w:val="24"/>
                <w:lang w:val="pt-PT"/>
              </w:rPr>
              <w:t xml:space="preserve"> </w:t>
            </w:r>
            <w:r w:rsidRPr="000E4AAA">
              <w:rPr>
                <w:rFonts w:ascii="Times New Roman" w:hAnsi="Times New Roman"/>
                <w:sz w:val="24"/>
                <w:szCs w:val="24"/>
                <w:lang w:val="pt-PT"/>
              </w:rPr>
              <w:t>Vicent</w:t>
            </w:r>
            <w:r w:rsidR="00884343" w:rsidRPr="000E4AAA">
              <w:rPr>
                <w:rFonts w:ascii="Times New Roman" w:hAnsi="Times New Roman"/>
                <w:sz w:val="24"/>
                <w:szCs w:val="24"/>
                <w:lang w:val="pt-PT"/>
              </w:rPr>
              <w:t xml:space="preserve"> </w:t>
            </w:r>
            <w:r w:rsidRPr="000E4AAA">
              <w:rPr>
                <w:rFonts w:ascii="Times New Roman" w:hAnsi="Times New Roman"/>
                <w:sz w:val="24"/>
                <w:szCs w:val="24"/>
                <w:lang w:val="pt-PT"/>
              </w:rPr>
              <w:t>Sos</w:t>
            </w:r>
            <w:r w:rsidR="00884343" w:rsidRPr="000E4AAA">
              <w:rPr>
                <w:rFonts w:ascii="Times New Roman" w:hAnsi="Times New Roman"/>
                <w:sz w:val="24"/>
                <w:szCs w:val="24"/>
                <w:lang w:val="pt-PT"/>
              </w:rPr>
              <w:t xml:space="preserve"> </w:t>
            </w:r>
            <w:r w:rsidRPr="000E4AAA">
              <w:rPr>
                <w:rFonts w:ascii="Times New Roman" w:hAnsi="Times New Roman"/>
                <w:sz w:val="24"/>
                <w:szCs w:val="24"/>
                <w:lang w:val="pt-PT"/>
              </w:rPr>
              <w:t>Baynat</w:t>
            </w:r>
            <w:r w:rsidR="00884343" w:rsidRPr="000E4AAA">
              <w:rPr>
                <w:rFonts w:ascii="Times New Roman" w:hAnsi="Times New Roman"/>
                <w:sz w:val="24"/>
                <w:szCs w:val="24"/>
                <w:lang w:val="pt-PT"/>
              </w:rPr>
              <w:t xml:space="preserve"> </w:t>
            </w:r>
            <w:r w:rsidRPr="000E4AAA">
              <w:rPr>
                <w:rFonts w:ascii="Times New Roman" w:hAnsi="Times New Roman"/>
                <w:sz w:val="24"/>
                <w:szCs w:val="24"/>
                <w:lang w:val="pt-PT"/>
              </w:rPr>
              <w:t>s/n</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pt-PT"/>
              </w:rPr>
            </w:pPr>
          </w:p>
        </w:tc>
        <w:tc>
          <w:tcPr>
            <w:tcW w:w="4391" w:type="dxa"/>
          </w:tcPr>
          <w:p w:rsidR="00562AE4" w:rsidRPr="000E4AAA" w:rsidRDefault="00562AE4" w:rsidP="00417481">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12071</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CASTELLÓ</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Email:</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fr-BE"/>
              </w:rPr>
            </w:pPr>
            <w:proofErr w:type="gramStart"/>
            <w:r w:rsidRPr="000E4AAA">
              <w:rPr>
                <w:rFonts w:ascii="Times New Roman" w:hAnsi="Times New Roman"/>
                <w:sz w:val="24"/>
                <w:szCs w:val="24"/>
                <w:lang w:val="fr-BE"/>
              </w:rPr>
              <w:t>Email:</w:t>
            </w:r>
            <w:proofErr w:type="gramEnd"/>
            <w:r w:rsidR="00884343" w:rsidRPr="000E4AAA">
              <w:rPr>
                <w:rFonts w:ascii="Times New Roman" w:hAnsi="Times New Roman"/>
                <w:sz w:val="24"/>
                <w:szCs w:val="24"/>
                <w:lang w:val="fr-BE"/>
              </w:rPr>
              <w:t xml:space="preserve"> </w:t>
            </w:r>
            <w:r w:rsidRPr="000E4AAA">
              <w:rPr>
                <w:rFonts w:ascii="Times New Roman" w:hAnsi="Times New Roman"/>
                <w:sz w:val="24"/>
                <w:szCs w:val="24"/>
                <w:lang w:val="fr-BE"/>
              </w:rPr>
              <w:t>irodrigo@uji.es</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Tel:</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Tel: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964</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387485</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b/>
                <w:sz w:val="24"/>
                <w:szCs w:val="24"/>
                <w:lang w:val="en-GB"/>
              </w:rPr>
            </w:pPr>
            <w:r w:rsidRPr="000E4AAA">
              <w:rPr>
                <w:rFonts w:ascii="Times New Roman" w:hAnsi="Times New Roman"/>
                <w:b/>
                <w:sz w:val="24"/>
                <w:szCs w:val="24"/>
                <w:lang w:val="en-GB"/>
              </w:rPr>
              <w:t>For</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financial</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issues:</w:t>
            </w:r>
          </w:p>
        </w:tc>
        <w:tc>
          <w:tcPr>
            <w:tcW w:w="4391" w:type="dxa"/>
          </w:tcPr>
          <w:p w:rsidR="00562AE4" w:rsidRPr="000E4AAA" w:rsidRDefault="00562AE4" w:rsidP="00D70A08">
            <w:pPr>
              <w:tabs>
                <w:tab w:val="left" w:pos="-720"/>
              </w:tabs>
              <w:suppressAutoHyphens/>
              <w:jc w:val="both"/>
              <w:rPr>
                <w:rFonts w:ascii="Times New Roman" w:hAnsi="Times New Roman"/>
                <w:b/>
                <w:sz w:val="24"/>
                <w:szCs w:val="24"/>
                <w:lang w:val="en-GB"/>
              </w:rPr>
            </w:pPr>
            <w:r w:rsidRPr="000E4AAA">
              <w:rPr>
                <w:rFonts w:ascii="Times New Roman" w:hAnsi="Times New Roman"/>
                <w:b/>
                <w:sz w:val="24"/>
                <w:szCs w:val="24"/>
                <w:lang w:val="en-GB"/>
              </w:rPr>
              <w:t>For</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financial</w:t>
            </w:r>
            <w:r w:rsidR="00884343" w:rsidRPr="000E4AAA">
              <w:rPr>
                <w:rFonts w:ascii="Times New Roman" w:hAnsi="Times New Roman"/>
                <w:b/>
                <w:sz w:val="24"/>
                <w:szCs w:val="24"/>
                <w:lang w:val="en-GB"/>
              </w:rPr>
              <w:t xml:space="preserve"> </w:t>
            </w:r>
            <w:r w:rsidRPr="000E4AAA">
              <w:rPr>
                <w:rFonts w:ascii="Times New Roman" w:hAnsi="Times New Roman"/>
                <w:b/>
                <w:sz w:val="24"/>
                <w:szCs w:val="24"/>
                <w:lang w:val="en-GB"/>
              </w:rPr>
              <w:t>issues:</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Attn.</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Attn.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Ismael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Rodrigo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Martínez</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Tel:</w:t>
            </w:r>
            <w:r w:rsidR="00884343" w:rsidRPr="000E4AAA">
              <w:rPr>
                <w:rFonts w:ascii="Times New Roman" w:hAnsi="Times New Roman"/>
                <w:sz w:val="24"/>
                <w:szCs w:val="24"/>
                <w:lang w:val="en-GB"/>
              </w:rPr>
              <w:t xml:space="preserve"> </w:t>
            </w:r>
          </w:p>
        </w:tc>
        <w:tc>
          <w:tcPr>
            <w:tcW w:w="4391"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Tel:</w:t>
            </w:r>
            <w:r w:rsidR="00884343" w:rsidRPr="000E4AAA">
              <w:rPr>
                <w:rFonts w:ascii="Times New Roman" w:hAnsi="Times New Roman"/>
                <w:sz w:val="24"/>
                <w:szCs w:val="24"/>
                <w:lang w:val="en-GB"/>
              </w:rPr>
              <w:t xml:space="preserve"> </w:t>
            </w:r>
            <w:r w:rsidR="00417481" w:rsidRPr="000E4AAA">
              <w:rPr>
                <w:rFonts w:ascii="Times New Roman" w:hAnsi="Times New Roman"/>
                <w:sz w:val="24"/>
                <w:szCs w:val="24"/>
                <w:lang w:val="en-GB"/>
              </w:rPr>
              <w:t xml:space="preserve">+34 </w:t>
            </w:r>
            <w:r w:rsidRPr="000E4AAA">
              <w:rPr>
                <w:rFonts w:ascii="Times New Roman" w:hAnsi="Times New Roman"/>
                <w:sz w:val="24"/>
                <w:szCs w:val="24"/>
                <w:lang w:val="en-GB"/>
              </w:rPr>
              <w:t>964</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387485</w:t>
            </w:r>
          </w:p>
        </w:tc>
      </w:tr>
      <w:tr w:rsidR="00562AE4" w:rsidRPr="000E4AAA" w:rsidTr="00D70A08">
        <w:trPr>
          <w:jc w:val="center"/>
        </w:trPr>
        <w:tc>
          <w:tcPr>
            <w:tcW w:w="4388" w:type="dxa"/>
          </w:tcPr>
          <w:p w:rsidR="00562AE4" w:rsidRPr="000E4AAA" w:rsidRDefault="00562AE4" w:rsidP="00D70A08">
            <w:pPr>
              <w:tabs>
                <w:tab w:val="left" w:pos="-720"/>
              </w:tabs>
              <w:suppressAutoHyphens/>
              <w:jc w:val="both"/>
              <w:rPr>
                <w:rFonts w:ascii="Times New Roman" w:hAnsi="Times New Roman"/>
                <w:sz w:val="24"/>
                <w:szCs w:val="24"/>
                <w:lang w:val="en-GB"/>
              </w:rPr>
            </w:pPr>
            <w:r w:rsidRPr="000E4AAA">
              <w:rPr>
                <w:rFonts w:ascii="Times New Roman" w:hAnsi="Times New Roman"/>
                <w:sz w:val="24"/>
                <w:szCs w:val="24"/>
                <w:lang w:val="en-GB"/>
              </w:rPr>
              <w:t>Email:</w:t>
            </w:r>
          </w:p>
        </w:tc>
        <w:tc>
          <w:tcPr>
            <w:tcW w:w="4391" w:type="dxa"/>
          </w:tcPr>
          <w:p w:rsidR="00562AE4" w:rsidRDefault="00562AE4" w:rsidP="00D70A08">
            <w:pPr>
              <w:tabs>
                <w:tab w:val="left" w:pos="-720"/>
              </w:tabs>
              <w:suppressAutoHyphens/>
              <w:jc w:val="both"/>
              <w:rPr>
                <w:rFonts w:ascii="Times New Roman" w:hAnsi="Times New Roman"/>
                <w:sz w:val="24"/>
                <w:szCs w:val="24"/>
                <w:lang w:val="fr-BE"/>
              </w:rPr>
            </w:pPr>
            <w:proofErr w:type="gramStart"/>
            <w:r w:rsidRPr="000E4AAA">
              <w:rPr>
                <w:rFonts w:ascii="Times New Roman" w:hAnsi="Times New Roman"/>
                <w:sz w:val="24"/>
                <w:szCs w:val="24"/>
                <w:lang w:val="fr-BE"/>
              </w:rPr>
              <w:t>Email:</w:t>
            </w:r>
            <w:proofErr w:type="gramEnd"/>
            <w:r w:rsidR="00884343" w:rsidRPr="000E4AAA">
              <w:rPr>
                <w:rFonts w:ascii="Times New Roman" w:hAnsi="Times New Roman"/>
                <w:sz w:val="24"/>
                <w:szCs w:val="24"/>
                <w:lang w:val="fr-BE"/>
              </w:rPr>
              <w:t xml:space="preserve"> </w:t>
            </w:r>
            <w:hyperlink r:id="rId7" w:history="1">
              <w:r w:rsidR="00A3036E" w:rsidRPr="00F236B1">
                <w:rPr>
                  <w:rStyle w:val="Enlla"/>
                  <w:rFonts w:ascii="Times New Roman" w:hAnsi="Times New Roman"/>
                  <w:sz w:val="24"/>
                  <w:szCs w:val="24"/>
                  <w:lang w:val="fr-BE"/>
                </w:rPr>
                <w:t>irodrigo@uji.es</w:t>
              </w:r>
            </w:hyperlink>
          </w:p>
          <w:p w:rsidR="00A3036E" w:rsidRPr="000E4AAA" w:rsidRDefault="00A3036E" w:rsidP="00D70A08">
            <w:pPr>
              <w:tabs>
                <w:tab w:val="left" w:pos="-720"/>
              </w:tabs>
              <w:suppressAutoHyphens/>
              <w:jc w:val="both"/>
              <w:rPr>
                <w:rFonts w:ascii="Times New Roman" w:hAnsi="Times New Roman"/>
                <w:sz w:val="24"/>
                <w:szCs w:val="24"/>
                <w:lang w:val="fr-BE"/>
              </w:rPr>
            </w:pPr>
          </w:p>
        </w:tc>
      </w:tr>
      <w:tr w:rsidR="00A3036E" w:rsidRPr="00A3036E" w:rsidTr="00A3036E">
        <w:trPr>
          <w:jc w:val="center"/>
        </w:trPr>
        <w:tc>
          <w:tcPr>
            <w:tcW w:w="4388" w:type="dxa"/>
          </w:tcPr>
          <w:p w:rsidR="00A3036E" w:rsidRPr="00A3036E" w:rsidRDefault="00A3036E" w:rsidP="000F6327">
            <w:pPr>
              <w:tabs>
                <w:tab w:val="left" w:pos="-720"/>
              </w:tabs>
              <w:suppressAutoHyphens/>
              <w:jc w:val="both"/>
              <w:rPr>
                <w:rFonts w:ascii="Times New Roman" w:hAnsi="Times New Roman"/>
                <w:b/>
                <w:sz w:val="24"/>
                <w:szCs w:val="24"/>
                <w:lang w:val="en-GB"/>
              </w:rPr>
            </w:pPr>
            <w:r w:rsidRPr="00A3036E">
              <w:rPr>
                <w:rFonts w:ascii="Times New Roman" w:hAnsi="Times New Roman"/>
                <w:b/>
                <w:sz w:val="24"/>
                <w:szCs w:val="24"/>
                <w:lang w:val="en-GB"/>
              </w:rPr>
              <w:t>Data Protection Officer:</w:t>
            </w:r>
          </w:p>
        </w:tc>
        <w:tc>
          <w:tcPr>
            <w:tcW w:w="4391" w:type="dxa"/>
          </w:tcPr>
          <w:p w:rsidR="00A3036E" w:rsidRPr="00A3036E" w:rsidRDefault="00A3036E" w:rsidP="000F6327">
            <w:pPr>
              <w:tabs>
                <w:tab w:val="left" w:pos="-720"/>
              </w:tabs>
              <w:suppressAutoHyphens/>
              <w:jc w:val="both"/>
              <w:rPr>
                <w:rFonts w:ascii="Times New Roman" w:hAnsi="Times New Roman"/>
                <w:b/>
                <w:sz w:val="24"/>
                <w:szCs w:val="24"/>
                <w:lang w:val="fr-BE"/>
              </w:rPr>
            </w:pPr>
            <w:r w:rsidRPr="00A3036E">
              <w:rPr>
                <w:rFonts w:ascii="Times New Roman" w:hAnsi="Times New Roman"/>
                <w:b/>
                <w:sz w:val="24"/>
                <w:szCs w:val="24"/>
                <w:lang w:val="fr-BE"/>
              </w:rPr>
              <w:t xml:space="preserve">Data Protection </w:t>
            </w:r>
            <w:proofErr w:type="spellStart"/>
            <w:proofErr w:type="gramStart"/>
            <w:r w:rsidRPr="00A3036E">
              <w:rPr>
                <w:rFonts w:ascii="Times New Roman" w:hAnsi="Times New Roman"/>
                <w:b/>
                <w:sz w:val="24"/>
                <w:szCs w:val="24"/>
                <w:lang w:val="fr-BE"/>
              </w:rPr>
              <w:t>Officer</w:t>
            </w:r>
            <w:proofErr w:type="spellEnd"/>
            <w:r w:rsidRPr="00A3036E">
              <w:rPr>
                <w:rFonts w:ascii="Times New Roman" w:hAnsi="Times New Roman"/>
                <w:b/>
                <w:sz w:val="24"/>
                <w:szCs w:val="24"/>
                <w:lang w:val="fr-BE"/>
              </w:rPr>
              <w:t>:</w:t>
            </w:r>
            <w:proofErr w:type="gramEnd"/>
          </w:p>
        </w:tc>
      </w:tr>
      <w:tr w:rsidR="00A3036E" w:rsidRPr="00C00EA2" w:rsidTr="00A3036E">
        <w:trPr>
          <w:jc w:val="center"/>
        </w:trPr>
        <w:tc>
          <w:tcPr>
            <w:tcW w:w="4388" w:type="dxa"/>
          </w:tcPr>
          <w:p w:rsidR="00A3036E" w:rsidRPr="00A3036E" w:rsidRDefault="00A3036E" w:rsidP="000F6327">
            <w:pPr>
              <w:tabs>
                <w:tab w:val="left" w:pos="-720"/>
              </w:tabs>
              <w:suppressAutoHyphens/>
              <w:jc w:val="both"/>
              <w:rPr>
                <w:rFonts w:ascii="Times New Roman" w:hAnsi="Times New Roman"/>
                <w:sz w:val="24"/>
                <w:szCs w:val="24"/>
                <w:lang w:val="en-GB"/>
              </w:rPr>
            </w:pPr>
          </w:p>
        </w:tc>
        <w:tc>
          <w:tcPr>
            <w:tcW w:w="4391" w:type="dxa"/>
          </w:tcPr>
          <w:p w:rsidR="00A3036E" w:rsidRPr="00A3036E" w:rsidRDefault="00A3036E" w:rsidP="000F6327">
            <w:pPr>
              <w:tabs>
                <w:tab w:val="left" w:pos="-720"/>
              </w:tabs>
              <w:suppressAutoHyphens/>
              <w:jc w:val="both"/>
              <w:rPr>
                <w:rFonts w:ascii="Times New Roman" w:hAnsi="Times New Roman"/>
                <w:sz w:val="24"/>
                <w:szCs w:val="24"/>
                <w:lang w:val="fr-BE"/>
              </w:rPr>
            </w:pPr>
            <w:r w:rsidRPr="00A3036E">
              <w:rPr>
                <w:rFonts w:ascii="Times New Roman" w:hAnsi="Times New Roman"/>
                <w:sz w:val="24"/>
                <w:szCs w:val="24"/>
                <w:lang w:val="fr-BE"/>
              </w:rPr>
              <w:t xml:space="preserve">protecciondatos@uji.es </w:t>
            </w:r>
          </w:p>
        </w:tc>
      </w:tr>
    </w:tbl>
    <w:p w:rsidR="00562AE4" w:rsidRPr="000E4AAA" w:rsidRDefault="00562AE4" w:rsidP="00BB1842">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3.</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C</w:t>
      </w:r>
      <w:r w:rsidR="00026F08" w:rsidRPr="000E4AAA">
        <w:rPr>
          <w:rFonts w:ascii="Times New Roman" w:hAnsi="Times New Roman"/>
          <w:b/>
          <w:color w:val="000000"/>
          <w:sz w:val="24"/>
          <w:szCs w:val="24"/>
          <w:lang w:val="en-GB" w:eastAsia="ca-ES"/>
        </w:rPr>
        <w:t>onditions of acceptance of the project</w:t>
      </w:r>
    </w:p>
    <w:p w:rsidR="00562AE4" w:rsidRPr="000E4AAA" w:rsidRDefault="00562AE4" w:rsidP="00417481">
      <w:pPr>
        <w:autoSpaceDE w:val="0"/>
        <w:autoSpaceDN w:val="0"/>
        <w:adjustRightInd w:val="0"/>
        <w:jc w:val="both"/>
        <w:rPr>
          <w:rFonts w:ascii="Times New Roman" w:hAnsi="Times New Roman"/>
          <w:sz w:val="24"/>
          <w:szCs w:val="24"/>
          <w:lang w:val="en-GB" w:eastAsia="ca-ES"/>
        </w:rPr>
      </w:pP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researcher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charge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agrees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undertake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research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according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Report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(Appendix</w:t>
      </w:r>
      <w:r w:rsidR="00417481" w:rsidRPr="000E4AAA">
        <w:rPr>
          <w:rFonts w:ascii="Times New Roman" w:hAnsi="Times New Roman"/>
          <w:sz w:val="24"/>
          <w:szCs w:val="24"/>
          <w:lang w:val="en-GB"/>
        </w:rPr>
        <w:t> </w:t>
      </w:r>
      <w:r w:rsidRPr="000E4AAA">
        <w:rPr>
          <w:rFonts w:ascii="Times New Roman" w:hAnsi="Times New Roman"/>
          <w:sz w:val="24"/>
          <w:szCs w:val="24"/>
          <w:lang w:val="en-GB"/>
        </w:rPr>
        <w:t>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eastAsia="ca-ES"/>
        </w:rPr>
        <w:t>which</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attached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integral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part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this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contract.</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4.</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D</w:t>
      </w:r>
      <w:r w:rsidR="00026F08" w:rsidRPr="000E4AAA">
        <w:rPr>
          <w:rFonts w:ascii="Times New Roman" w:hAnsi="Times New Roman"/>
          <w:b/>
          <w:color w:val="000000"/>
          <w:sz w:val="24"/>
          <w:szCs w:val="24"/>
          <w:lang w:val="en-GB" w:eastAsia="ca-ES"/>
        </w:rPr>
        <w:t>uration</w:t>
      </w:r>
    </w:p>
    <w:p w:rsidR="00562AE4" w:rsidRPr="000E4AAA" w:rsidRDefault="00562AE4" w:rsidP="00DC494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expected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duration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(months,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years)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counted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signing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renewed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mutual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consider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00417481" w:rsidRPr="000E4AAA">
        <w:rPr>
          <w:rFonts w:ascii="Times New Roman" w:hAnsi="Times New Roman"/>
          <w:color w:val="000000"/>
          <w:sz w:val="24"/>
          <w:szCs w:val="24"/>
          <w:lang w:val="en-GB" w:eastAsia="ca-ES"/>
        </w:rPr>
        <w:t>appropriate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continue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sign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extension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effect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completion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p>
    <w:p w:rsidR="00562AE4" w:rsidRPr="000E4AAA" w:rsidRDefault="00562AE4" w:rsidP="00417481">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provisions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clauses</w:t>
      </w:r>
      <w:r w:rsidR="00884343" w:rsidRPr="000E4AAA">
        <w:rPr>
          <w:rFonts w:ascii="Times New Roman" w:hAnsi="Times New Roman"/>
          <w:color w:val="000000"/>
          <w:sz w:val="24"/>
          <w:szCs w:val="24"/>
          <w:lang w:val="en-GB" w:eastAsia="ca-ES"/>
        </w:rPr>
        <w:t xml:space="preserve"> </w:t>
      </w:r>
      <w:r w:rsidR="00417481" w:rsidRPr="000E4AAA">
        <w:rPr>
          <w:rFonts w:ascii="Times New Roman" w:hAnsi="Times New Roman"/>
          <w:color w:val="000000"/>
          <w:sz w:val="24"/>
          <w:szCs w:val="24"/>
          <w:lang w:val="en-GB" w:eastAsia="ca-ES"/>
        </w:rPr>
        <w:t xml:space="preserve">9 to 18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remain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after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termination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5.</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R</w:t>
      </w:r>
      <w:r w:rsidR="00026F08" w:rsidRPr="000E4AAA">
        <w:rPr>
          <w:rFonts w:ascii="Times New Roman" w:hAnsi="Times New Roman"/>
          <w:b/>
          <w:color w:val="000000"/>
          <w:sz w:val="24"/>
          <w:szCs w:val="24"/>
          <w:lang w:val="en-GB" w:eastAsia="ca-ES"/>
        </w:rPr>
        <w:t>eporting</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charge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submit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reports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indicated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Appendix</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issue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final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report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setting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out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conclusions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reached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completion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thereof.</w:t>
      </w:r>
      <w:r w:rsidR="00884343" w:rsidRPr="000E4AAA">
        <w:rPr>
          <w:rFonts w:ascii="Times New Roman" w:hAnsi="Times New Roman"/>
          <w:color w:val="000000"/>
          <w:sz w:val="24"/>
          <w:szCs w:val="24"/>
          <w:lang w:val="en-GB" w:eastAsia="ca-ES"/>
        </w:rPr>
        <w:t xml:space="preserve">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sz w:val="24"/>
          <w:szCs w:val="24"/>
          <w:lang w:val="en-GB" w:eastAsia="ca-ES"/>
        </w:rPr>
      </w:pP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Company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shall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acknowledge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receipt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each</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partial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final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report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submitted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to</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it.</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6.</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A</w:t>
      </w:r>
      <w:r w:rsidR="00026F08" w:rsidRPr="000E4AAA">
        <w:rPr>
          <w:rFonts w:ascii="Times New Roman" w:hAnsi="Times New Roman"/>
          <w:b/>
          <w:color w:val="000000"/>
          <w:sz w:val="24"/>
          <w:szCs w:val="24"/>
          <w:lang w:val="en-GB" w:eastAsia="ca-ES"/>
        </w:rPr>
        <w:t>mount and conditions of payment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return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carrying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out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euros),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payable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follows: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026F08">
      <w:pPr>
        <w:numPr>
          <w:ilvl w:val="0"/>
          <w:numId w:val="15"/>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euros)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signing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p>
    <w:p w:rsidR="00562AE4" w:rsidRPr="000E4AAA" w:rsidRDefault="00562AE4" w:rsidP="00026F08">
      <w:pPr>
        <w:numPr>
          <w:ilvl w:val="0"/>
          <w:numId w:val="15"/>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euros)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...............(upon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delivery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work)</w:t>
      </w:r>
    </w:p>
    <w:p w:rsidR="00562AE4" w:rsidRPr="000E4AAA" w:rsidRDefault="00562AE4" w:rsidP="00026F08">
      <w:pPr>
        <w:numPr>
          <w:ilvl w:val="0"/>
          <w:numId w:val="15"/>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euros)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upon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completion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appropriate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Value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Added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Tax</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added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amounts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above.</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7.</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M</w:t>
      </w:r>
      <w:r w:rsidR="00026F08" w:rsidRPr="000E4AAA">
        <w:rPr>
          <w:rFonts w:ascii="Times New Roman" w:hAnsi="Times New Roman"/>
          <w:b/>
          <w:color w:val="000000"/>
          <w:sz w:val="24"/>
          <w:szCs w:val="24"/>
          <w:lang w:val="en-GB" w:eastAsia="ca-ES"/>
        </w:rPr>
        <w:t>ethod of payment</w:t>
      </w:r>
    </w:p>
    <w:p w:rsidR="00562AE4" w:rsidRPr="00A35892"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above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amounts</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shall</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be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paid</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into</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current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account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no.</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2216091024</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Banco</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Santander</w:t>
      </w:r>
      <w:r w:rsidR="00884343" w:rsidRPr="00A35892">
        <w:rPr>
          <w:rFonts w:ascii="Times New Roman" w:hAnsi="Times New Roman"/>
          <w:sz w:val="24"/>
          <w:szCs w:val="24"/>
          <w:lang w:val="en-GB"/>
        </w:rPr>
        <w:t xml:space="preserve"> </w:t>
      </w:r>
      <w:r w:rsidR="0006394E">
        <w:rPr>
          <w:rFonts w:ascii="Times New Roman" w:hAnsi="Times New Roman"/>
          <w:sz w:val="24"/>
          <w:szCs w:val="24"/>
          <w:lang w:val="en-GB"/>
        </w:rPr>
        <w:t>S.A.</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(Bank</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code: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0049,</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branch</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code: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4898,</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control</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digit: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90)</w:t>
      </w:r>
      <w:r w:rsidR="00A35892" w:rsidRPr="00A35892">
        <w:rPr>
          <w:rFonts w:ascii="Times New Roman" w:hAnsi="Times New Roman"/>
          <w:sz w:val="24"/>
          <w:szCs w:val="24"/>
          <w:lang w:val="en-GB"/>
        </w:rPr>
        <w:t xml:space="preserve"> | IBAN ES78 0049 4898 90 2216091024</w:t>
      </w:r>
      <w:r w:rsidRPr="00A35892">
        <w:rPr>
          <w:rFonts w:ascii="Times New Roman" w:hAnsi="Times New Roman"/>
          <w:sz w:val="24"/>
          <w:szCs w:val="24"/>
          <w:lang w:val="en-GB"/>
        </w:rPr>
        <w: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branch</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at</w:t>
      </w:r>
      <w:r w:rsidR="00884343" w:rsidRPr="00A35892">
        <w:rPr>
          <w:rFonts w:ascii="Times New Roman" w:hAnsi="Times New Roman"/>
          <w:sz w:val="24"/>
          <w:szCs w:val="24"/>
          <w:lang w:val="en-GB"/>
        </w:rPr>
        <w:t xml:space="preserve"> </w:t>
      </w:r>
      <w:proofErr w:type="spellStart"/>
      <w:r w:rsidRPr="00A35892">
        <w:rPr>
          <w:rFonts w:ascii="Times New Roman" w:hAnsi="Times New Roman"/>
          <w:sz w:val="24"/>
          <w:szCs w:val="24"/>
          <w:lang w:val="en-GB"/>
        </w:rPr>
        <w:t>Carrer</w:t>
      </w:r>
      <w:proofErr w:type="spellEnd"/>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Major,</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29,</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12001</w:t>
      </w:r>
      <w:r w:rsidR="00884343" w:rsidRPr="00A35892">
        <w:rPr>
          <w:rFonts w:ascii="Times New Roman" w:hAnsi="Times New Roman"/>
          <w:sz w:val="24"/>
          <w:szCs w:val="24"/>
          <w:lang w:val="en-GB"/>
        </w:rPr>
        <w:t xml:space="preserve"> </w:t>
      </w:r>
      <w:proofErr w:type="spellStart"/>
      <w:r w:rsidRPr="00A35892">
        <w:rPr>
          <w:rFonts w:ascii="Times New Roman" w:hAnsi="Times New Roman"/>
          <w:sz w:val="24"/>
          <w:szCs w:val="24"/>
          <w:lang w:val="en-GB"/>
        </w:rPr>
        <w:t>Castelló</w:t>
      </w:r>
      <w:proofErr w:type="spellEnd"/>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de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la</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Plana,</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in</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name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of</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UJI,</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against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an</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invoice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addressed</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to</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Mr/Ms</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of</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Company</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payable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within</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30</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days</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from</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date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of</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issue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of</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the</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relevant</w:t>
      </w:r>
      <w:r w:rsidR="00884343" w:rsidRPr="00A35892">
        <w:rPr>
          <w:rFonts w:ascii="Times New Roman" w:hAnsi="Times New Roman"/>
          <w:sz w:val="24"/>
          <w:szCs w:val="24"/>
          <w:lang w:val="en-GB"/>
        </w:rPr>
        <w:t xml:space="preserve"> </w:t>
      </w:r>
      <w:r w:rsidRPr="00A35892">
        <w:rPr>
          <w:rFonts w:ascii="Times New Roman" w:hAnsi="Times New Roman"/>
          <w:sz w:val="24"/>
          <w:szCs w:val="24"/>
          <w:lang w:val="en-GB"/>
        </w:rPr>
        <w:t>invoice.</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autoSpaceDE w:val="0"/>
        <w:autoSpaceDN w:val="0"/>
        <w:adjustRightInd w:val="0"/>
        <w:jc w:val="both"/>
        <w:rPr>
          <w:rFonts w:ascii="Times New Roman" w:hAnsi="Times New Roman"/>
          <w:sz w:val="24"/>
          <w:szCs w:val="24"/>
          <w:lang w:val="en-GB" w:eastAsia="ca-ES"/>
        </w:rPr>
      </w:pPr>
      <w:r w:rsidRPr="000E4AAA">
        <w:rPr>
          <w:rFonts w:ascii="Times New Roman" w:hAnsi="Times New Roman"/>
          <w:sz w:val="24"/>
          <w:szCs w:val="24"/>
          <w:lang w:val="en-GB" w:eastAsia="ca-ES"/>
        </w:rPr>
        <w:t>Failure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to</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make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payment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within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deadline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may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be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subject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to</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provisions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00417481" w:rsidRPr="000E4AAA">
        <w:rPr>
          <w:rFonts w:ascii="Times New Roman" w:hAnsi="Times New Roman"/>
          <w:sz w:val="24"/>
          <w:szCs w:val="24"/>
          <w:lang w:val="en-GB" w:eastAsia="ca-ES"/>
        </w:rPr>
        <w:t xml:space="preserve">Spanish </w:t>
      </w:r>
      <w:r w:rsidRPr="000E4AAA">
        <w:rPr>
          <w:rFonts w:ascii="Times New Roman" w:hAnsi="Times New Roman"/>
          <w:sz w:val="24"/>
          <w:szCs w:val="24"/>
          <w:lang w:val="en-GB" w:eastAsia="ca-ES"/>
        </w:rPr>
        <w:t>Law</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15/2010</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5</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July,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amending</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Law</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3/2004</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29</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December,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which</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establishes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measures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against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late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payment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commercial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transactions,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and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compensation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for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recovery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costs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stipulated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article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8</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said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Law.</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8.</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O</w:t>
      </w:r>
      <w:r w:rsidR="00026F08" w:rsidRPr="000E4AAA">
        <w:rPr>
          <w:rFonts w:ascii="Times New Roman" w:hAnsi="Times New Roman"/>
          <w:b/>
          <w:color w:val="000000"/>
          <w:sz w:val="24"/>
          <w:szCs w:val="24"/>
          <w:lang w:val="en-GB" w:eastAsia="ca-ES"/>
        </w:rPr>
        <w:t>ccupational risk prevention</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Royal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Decree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171/2004,</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30</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January,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implements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Article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24</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00417481" w:rsidRPr="000E4AAA">
        <w:rPr>
          <w:rFonts w:ascii="Times New Roman" w:hAnsi="Times New Roman"/>
          <w:color w:val="000000"/>
          <w:sz w:val="24"/>
          <w:szCs w:val="24"/>
          <w:lang w:val="en-GB" w:eastAsia="ca-ES"/>
        </w:rPr>
        <w:t xml:space="preserve">Spanish </w:t>
      </w:r>
      <w:r w:rsidRPr="000E4AAA">
        <w:rPr>
          <w:rFonts w:ascii="Times New Roman" w:hAnsi="Times New Roman"/>
          <w:color w:val="000000"/>
          <w:sz w:val="24"/>
          <w:szCs w:val="24"/>
          <w:lang w:val="en-GB" w:eastAsia="ca-ES"/>
        </w:rPr>
        <w:t>Law</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31/1995,</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8</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November,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occupational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risk</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prevention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during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coordination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their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business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activities</w:t>
      </w:r>
      <w:r w:rsidR="00976E87">
        <w:rPr>
          <w:rFonts w:ascii="Times New Roman" w:hAnsi="Times New Roman"/>
          <w:color w:val="000000"/>
          <w:sz w:val="24"/>
          <w:szCs w:val="24"/>
          <w:lang w:val="en-GB" w:eastAsia="ca-ES"/>
        </w:rPr>
        <w:t>.</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976E87">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imes New Roman" w:hAnsi="Times New Roman"/>
          <w:sz w:val="24"/>
          <w:szCs w:val="24"/>
          <w:lang w:val="en-GB"/>
        </w:rPr>
      </w:pPr>
      <w:r w:rsidRPr="000E4AAA">
        <w:rPr>
          <w:rFonts w:ascii="Times New Roman" w:hAnsi="Times New Roman"/>
          <w:sz w:val="24"/>
          <w:szCs w:val="24"/>
          <w:lang w:val="en-GB"/>
        </w:rPr>
        <w:t>If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work</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carried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out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staff,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considered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UJI-specific</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research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activity.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following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considerations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taken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consideration:</w:t>
      </w:r>
    </w:p>
    <w:p w:rsidR="00562AE4" w:rsidRPr="000E4AAA" w:rsidRDefault="00562AE4" w:rsidP="00705D74">
      <w:pPr>
        <w:tabs>
          <w:tab w:val="left" w:pos="567"/>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562AE4" w:rsidRPr="000E4AAA" w:rsidRDefault="00976E87" w:rsidP="00976E87">
      <w:pPr>
        <w:numPr>
          <w:ilvl w:val="0"/>
          <w:numId w:val="17"/>
        </w:numPr>
        <w:tabs>
          <w:tab w:val="left" w:pos="851"/>
          <w:tab w:val="left" w:pos="2880"/>
          <w:tab w:val="left" w:pos="3600"/>
          <w:tab w:val="left" w:pos="4320"/>
          <w:tab w:val="left" w:pos="5040"/>
          <w:tab w:val="left" w:pos="5760"/>
          <w:tab w:val="left" w:pos="6480"/>
          <w:tab w:val="left" w:pos="7200"/>
          <w:tab w:val="left" w:pos="7920"/>
          <w:tab w:val="left" w:pos="8640"/>
        </w:tabs>
        <w:spacing w:after="240"/>
        <w:ind w:left="924" w:hanging="357"/>
        <w:rPr>
          <w:rFonts w:ascii="Times New Roman" w:hAnsi="Times New Roman"/>
          <w:sz w:val="24"/>
          <w:szCs w:val="24"/>
          <w:lang w:val="en-GB"/>
        </w:rPr>
      </w:pPr>
      <w:r>
        <w:rPr>
          <w:rFonts w:ascii="Times New Roman" w:hAnsi="Times New Roman"/>
          <w:sz w:val="24"/>
          <w:szCs w:val="24"/>
          <w:lang w:val="en-GB"/>
        </w:rPr>
        <w:t xml:space="preserve"> </w:t>
      </w:r>
      <w:r w:rsidR="00562AE4" w:rsidRPr="000E4AAA">
        <w:rPr>
          <w:rFonts w:ascii="Times New Roman" w:hAnsi="Times New Roman"/>
          <w:sz w:val="24"/>
          <w:szCs w:val="24"/>
          <w:lang w:val="en-GB"/>
        </w:rPr>
        <w:t>If</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samples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company’s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materials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are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used</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research,</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provide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information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regarding</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their</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toxic</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properties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and</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precautions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taken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when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handling</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these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materials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(e.g.</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use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individual</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protection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equipment).</w:t>
      </w:r>
    </w:p>
    <w:p w:rsidR="00562AE4" w:rsidRDefault="00976E87" w:rsidP="00976E87">
      <w:pPr>
        <w:numPr>
          <w:ilvl w:val="0"/>
          <w:numId w:val="17"/>
        </w:numPr>
        <w:tabs>
          <w:tab w:val="left" w:pos="851"/>
          <w:tab w:val="left" w:pos="2880"/>
          <w:tab w:val="left" w:pos="3600"/>
          <w:tab w:val="left" w:pos="4320"/>
          <w:tab w:val="left" w:pos="5040"/>
          <w:tab w:val="left" w:pos="5760"/>
          <w:tab w:val="left" w:pos="6480"/>
          <w:tab w:val="left" w:pos="7200"/>
          <w:tab w:val="left" w:pos="7920"/>
          <w:tab w:val="left" w:pos="8640"/>
        </w:tabs>
        <w:spacing w:after="240"/>
        <w:ind w:left="924" w:hanging="357"/>
        <w:rPr>
          <w:rFonts w:ascii="Times New Roman" w:hAnsi="Times New Roman"/>
          <w:sz w:val="24"/>
          <w:szCs w:val="24"/>
          <w:lang w:val="en-GB"/>
        </w:rPr>
      </w:pPr>
      <w:r>
        <w:rPr>
          <w:rFonts w:ascii="Times New Roman" w:hAnsi="Times New Roman"/>
          <w:sz w:val="24"/>
          <w:szCs w:val="24"/>
          <w:lang w:val="en-GB"/>
        </w:rPr>
        <w:t xml:space="preserve"> </w:t>
      </w:r>
      <w:r w:rsidR="00562AE4" w:rsidRPr="000E4AAA">
        <w:rPr>
          <w:rFonts w:ascii="Times New Roman" w:hAnsi="Times New Roman"/>
          <w:sz w:val="24"/>
          <w:szCs w:val="24"/>
          <w:lang w:val="en-GB"/>
        </w:rPr>
        <w:t>If</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company’s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equipment</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machinery</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are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used</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research,</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provide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information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regarding</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their</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use</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and</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operation,</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such</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instructions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and</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precautions</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their</w:t>
      </w:r>
      <w:r w:rsidR="00884343" w:rsidRPr="000E4AAA">
        <w:rPr>
          <w:rFonts w:ascii="Times New Roman" w:hAnsi="Times New Roman"/>
          <w:sz w:val="24"/>
          <w:szCs w:val="24"/>
          <w:lang w:val="en-GB"/>
        </w:rPr>
        <w:t xml:space="preserve"> </w:t>
      </w:r>
      <w:r w:rsidR="00562AE4" w:rsidRPr="000E4AAA">
        <w:rPr>
          <w:rFonts w:ascii="Times New Roman" w:hAnsi="Times New Roman"/>
          <w:sz w:val="24"/>
          <w:szCs w:val="24"/>
          <w:lang w:val="en-GB"/>
        </w:rPr>
        <w:t>use.</w:t>
      </w:r>
    </w:p>
    <w:p w:rsidR="00562AE4" w:rsidRDefault="00976E87" w:rsidP="00F952CD">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imes New Roman" w:hAnsi="Times New Roman"/>
          <w:sz w:val="24"/>
          <w:szCs w:val="24"/>
          <w:lang w:val="en-GB"/>
        </w:rPr>
      </w:pPr>
      <w:r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If</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work</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is</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carried</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out</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at</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UJI</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by</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company</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staff,</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lecturer</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in</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charge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must</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inform</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company</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staff</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of</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risks</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and</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on</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UJI's</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emergency</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measures</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(see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the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OPGM’s</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website)</w:t>
      </w:r>
      <w:r w:rsidR="00884343" w:rsidRPr="00895944">
        <w:rPr>
          <w:rFonts w:ascii="Times New Roman" w:hAnsi="Times New Roman"/>
          <w:sz w:val="24"/>
          <w:szCs w:val="24"/>
          <w:lang w:val="en-GB"/>
        </w:rPr>
        <w:t xml:space="preserve"> </w:t>
      </w:r>
      <w:r w:rsidR="00562AE4" w:rsidRPr="00895944">
        <w:rPr>
          <w:rFonts w:ascii="Times New Roman" w:hAnsi="Times New Roman"/>
          <w:sz w:val="24"/>
          <w:szCs w:val="24"/>
          <w:lang w:val="en-GB"/>
        </w:rPr>
        <w:t>at</w:t>
      </w:r>
      <w:r w:rsidR="00884343" w:rsidRPr="00895944">
        <w:rPr>
          <w:rFonts w:ascii="Times New Roman" w:hAnsi="Times New Roman"/>
          <w:sz w:val="24"/>
          <w:szCs w:val="24"/>
          <w:lang w:val="en-GB"/>
        </w:rPr>
        <w:t xml:space="preserve"> </w:t>
      </w:r>
    </w:p>
    <w:p w:rsidR="00895944" w:rsidRPr="00895944" w:rsidRDefault="00EB70F3" w:rsidP="00895944">
      <w:pPr>
        <w:tabs>
          <w:tab w:val="left" w:pos="567"/>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 w:val="24"/>
          <w:szCs w:val="24"/>
          <w:lang w:val="en-GB"/>
        </w:rPr>
      </w:pPr>
      <w:hyperlink r:id="rId8" w:tgtFrame="_blank" w:history="1">
        <w:r w:rsidR="00895944" w:rsidRPr="00895944">
          <w:rPr>
            <w:rStyle w:val="Enlla"/>
            <w:rFonts w:ascii="Times New Roman" w:hAnsi="Times New Roman"/>
            <w:sz w:val="24"/>
            <w:szCs w:val="24"/>
            <w:lang w:val="en-GB"/>
          </w:rPr>
          <w:t>https://www.uji.es/serveis/opgm/base/docum/procediments/inemex.pdf</w:t>
        </w:r>
      </w:hyperlink>
    </w:p>
    <w:p w:rsidR="00562AE4" w:rsidRPr="000E4AAA" w:rsidRDefault="00562AE4" w:rsidP="00976E87">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Times New Roman" w:hAnsi="Times New Roman"/>
          <w:sz w:val="24"/>
          <w:szCs w:val="24"/>
          <w:lang w:val="en-GB"/>
        </w:rPr>
      </w:pPr>
      <w:r w:rsidRPr="000E4AAA">
        <w:rPr>
          <w:rFonts w:ascii="Times New Roman" w:hAnsi="Times New Roman"/>
          <w:sz w:val="24"/>
          <w:szCs w:val="24"/>
          <w:lang w:val="en-GB"/>
        </w:rPr>
        <w:t>If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staff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carry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out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work</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premises,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inform</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members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staff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regarding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emergency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measures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set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out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Emergency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Plan.</w:t>
      </w:r>
    </w:p>
    <w:p w:rsidR="00562AE4" w:rsidRPr="000E4AAA" w:rsidRDefault="00562AE4" w:rsidP="00705D74">
      <w:pPr>
        <w:tabs>
          <w:tab w:val="left" w:pos="567"/>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562AE4" w:rsidRPr="000E4AAA" w:rsidRDefault="00562AE4" w:rsidP="00705D74">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0E4AAA">
        <w:rPr>
          <w:rFonts w:ascii="Times New Roman" w:hAnsi="Times New Roman"/>
          <w:sz w:val="24"/>
          <w:szCs w:val="24"/>
          <w:lang w:val="en-GB"/>
        </w:rPr>
        <w:t>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foregoing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information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provided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writing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when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risks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are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considered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high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very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high.</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9.</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C</w:t>
      </w:r>
      <w:r w:rsidR="00026F08" w:rsidRPr="000E4AAA">
        <w:rPr>
          <w:rFonts w:ascii="Times New Roman" w:hAnsi="Times New Roman"/>
          <w:b/>
          <w:color w:val="000000"/>
          <w:sz w:val="24"/>
          <w:szCs w:val="24"/>
          <w:lang w:val="en-GB" w:eastAsia="ca-ES"/>
        </w:rPr>
        <w:t>onfidentiality</w:t>
      </w:r>
      <w:r w:rsidR="00026F08">
        <w:rPr>
          <w:rFonts w:ascii="Times New Roman" w:hAnsi="Times New Roman"/>
          <w:b/>
          <w:color w:val="000000"/>
          <w:sz w:val="24"/>
          <w:szCs w:val="24"/>
          <w:lang w:val="en-GB" w:eastAsia="ca-ES"/>
        </w:rPr>
        <w:t xml:space="preserve"> </w:t>
      </w:r>
      <w:r w:rsidR="00026F08" w:rsidRPr="000E4AAA">
        <w:rPr>
          <w:rFonts w:ascii="Times New Roman" w:hAnsi="Times New Roman"/>
          <w:b/>
          <w:color w:val="000000"/>
          <w:sz w:val="24"/>
          <w:szCs w:val="24"/>
          <w:lang w:val="en-GB" w:eastAsia="ca-ES"/>
        </w:rPr>
        <w:t>of information</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disclose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aspect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scientific</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technical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belonging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access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during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development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obligation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when:</w:t>
      </w:r>
      <w:r w:rsidR="00884343" w:rsidRPr="000E4AAA">
        <w:rPr>
          <w:rFonts w:ascii="Times New Roman" w:hAnsi="Times New Roman"/>
          <w:color w:val="000000"/>
          <w:sz w:val="24"/>
          <w:szCs w:val="24"/>
          <w:lang w:val="en-GB" w:eastAsia="ca-ES"/>
        </w:rPr>
        <w:t xml:space="preserve">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numPr>
          <w:ilvl w:val="0"/>
          <w:numId w:val="13"/>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receiving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evidence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before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receiving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p>
    <w:p w:rsidR="00562AE4" w:rsidRPr="000E4AAA" w:rsidRDefault="00562AE4" w:rsidP="00705D74">
      <w:pPr>
        <w:numPr>
          <w:ilvl w:val="0"/>
          <w:numId w:val="13"/>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received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becomes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public</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knowledge.</w:t>
      </w:r>
    </w:p>
    <w:p w:rsidR="00562AE4" w:rsidRPr="000E4AAA" w:rsidRDefault="00562AE4" w:rsidP="00705D74">
      <w:pPr>
        <w:numPr>
          <w:ilvl w:val="0"/>
          <w:numId w:val="13"/>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receiving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written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authorisation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disclose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p>
    <w:p w:rsidR="00562AE4" w:rsidRPr="000E4AAA" w:rsidRDefault="00884343" w:rsidP="00705D74">
      <w:pPr>
        <w:numPr>
          <w:ilvl w:val="0"/>
          <w:numId w:val="13"/>
        </w:num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 xml:space="preserve"> </w:t>
      </w:r>
      <w:r w:rsidR="00562AE4" w:rsidRPr="000E4AAA">
        <w:rPr>
          <w:rFonts w:ascii="Times New Roman" w:hAnsi="Times New Roman"/>
          <w:color w:val="000000"/>
          <w:sz w:val="24"/>
          <w:szCs w:val="24"/>
          <w:lang w:val="en-GB" w:eastAsia="ca-ES"/>
        </w:rPr>
        <w:t>The</w:t>
      </w:r>
      <w:r w:rsidRPr="000E4AAA">
        <w:rPr>
          <w:rFonts w:ascii="Times New Roman" w:hAnsi="Times New Roman"/>
          <w:color w:val="000000"/>
          <w:sz w:val="24"/>
          <w:szCs w:val="24"/>
          <w:lang w:val="en-GB" w:eastAsia="ca-ES"/>
        </w:rPr>
        <w:t xml:space="preserve"> </w:t>
      </w:r>
      <w:r w:rsidR="00562AE4" w:rsidRPr="000E4AAA">
        <w:rPr>
          <w:rFonts w:ascii="Times New Roman" w:hAnsi="Times New Roman"/>
          <w:color w:val="000000"/>
          <w:sz w:val="24"/>
          <w:szCs w:val="24"/>
          <w:lang w:val="en-GB" w:eastAsia="ca-ES"/>
        </w:rPr>
        <w:t>information</w:t>
      </w:r>
      <w:r w:rsidRPr="000E4AAA">
        <w:rPr>
          <w:rFonts w:ascii="Times New Roman" w:hAnsi="Times New Roman"/>
          <w:color w:val="000000"/>
          <w:sz w:val="24"/>
          <w:szCs w:val="24"/>
          <w:lang w:val="en-GB" w:eastAsia="ca-ES"/>
        </w:rPr>
        <w:t xml:space="preserve"> </w:t>
      </w:r>
      <w:r w:rsidR="00562AE4" w:rsidRPr="000E4AAA">
        <w:rPr>
          <w:rFonts w:ascii="Times New Roman" w:hAnsi="Times New Roman"/>
          <w:color w:val="000000"/>
          <w:sz w:val="24"/>
          <w:szCs w:val="24"/>
          <w:lang w:val="en-GB" w:eastAsia="ca-ES"/>
        </w:rPr>
        <w:t>is</w:t>
      </w:r>
      <w:r w:rsidRPr="000E4AAA">
        <w:rPr>
          <w:rFonts w:ascii="Times New Roman" w:hAnsi="Times New Roman"/>
          <w:color w:val="000000"/>
          <w:sz w:val="24"/>
          <w:szCs w:val="24"/>
          <w:lang w:val="en-GB" w:eastAsia="ca-ES"/>
        </w:rPr>
        <w:t xml:space="preserve"> </w:t>
      </w:r>
      <w:r w:rsidR="00562AE4" w:rsidRPr="000E4AAA">
        <w:rPr>
          <w:rFonts w:ascii="Times New Roman" w:hAnsi="Times New Roman"/>
          <w:color w:val="000000"/>
          <w:sz w:val="24"/>
          <w:szCs w:val="24"/>
          <w:lang w:val="en-GB" w:eastAsia="ca-ES"/>
        </w:rPr>
        <w:t>subpoenaed.</w:t>
      </w:r>
    </w:p>
    <w:p w:rsidR="00562AE4" w:rsidRPr="000E4AAA" w:rsidRDefault="00562AE4" w:rsidP="00705D74">
      <w:pPr>
        <w:autoSpaceDE w:val="0"/>
        <w:autoSpaceDN w:val="0"/>
        <w:adjustRightInd w:val="0"/>
        <w:ind w:left="72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ensure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staff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members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participating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observe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commitment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confidentiality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governed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10.</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R</w:t>
      </w:r>
      <w:r w:rsidR="00026F08" w:rsidRPr="000E4AAA">
        <w:rPr>
          <w:rFonts w:ascii="Times New Roman" w:hAnsi="Times New Roman"/>
          <w:b/>
          <w:color w:val="000000"/>
          <w:sz w:val="24"/>
          <w:szCs w:val="24"/>
          <w:lang w:val="en-GB" w:eastAsia="ca-ES"/>
        </w:rPr>
        <w:t>esults of the project</w:t>
      </w:r>
    </w:p>
    <w:p w:rsidR="00562AE4" w:rsidRPr="000E4AAA" w:rsidRDefault="00026F08" w:rsidP="00705D74">
      <w:pPr>
        <w:autoSpaceDE w:val="0"/>
        <w:autoSpaceDN w:val="0"/>
        <w:adjustRightInd w:val="0"/>
        <w:jc w:val="both"/>
        <w:rPr>
          <w:rFonts w:ascii="Times New Roman" w:hAnsi="Times New Roman"/>
          <w:i/>
          <w:color w:val="000000"/>
          <w:sz w:val="24"/>
          <w:szCs w:val="24"/>
          <w:lang w:val="en-GB" w:eastAsia="ca-ES"/>
        </w:rPr>
      </w:pPr>
      <w:r>
        <w:rPr>
          <w:rFonts w:ascii="Times New Roman" w:hAnsi="Times New Roman"/>
          <w:b/>
          <w:i/>
          <w:color w:val="000000"/>
          <w:sz w:val="24"/>
          <w:szCs w:val="24"/>
          <w:lang w:val="en-GB" w:eastAsia="ca-ES"/>
        </w:rPr>
        <w:t>O</w:t>
      </w:r>
      <w:r w:rsidR="00562AE4" w:rsidRPr="000E4AAA">
        <w:rPr>
          <w:rFonts w:ascii="Times New Roman" w:hAnsi="Times New Roman"/>
          <w:b/>
          <w:i/>
          <w:color w:val="000000"/>
          <w:sz w:val="24"/>
          <w:szCs w:val="24"/>
          <w:lang w:val="en-GB" w:eastAsia="ca-ES"/>
        </w:rPr>
        <w:t>ptional:</w:t>
      </w:r>
      <w:r w:rsidR="00884343" w:rsidRPr="000E4AAA">
        <w:rPr>
          <w:rFonts w:ascii="Times New Roman" w:hAnsi="Times New Roman"/>
          <w:b/>
          <w:i/>
          <w:color w:val="000000"/>
          <w:sz w:val="24"/>
          <w:szCs w:val="24"/>
          <w:lang w:val="en-GB" w:eastAsia="ca-ES"/>
        </w:rPr>
        <w:t xml:space="preserve"> </w:t>
      </w:r>
      <w:r w:rsidR="00562AE4" w:rsidRPr="000E4AAA">
        <w:rPr>
          <w:rFonts w:ascii="Times New Roman" w:hAnsi="Times New Roman"/>
          <w:i/>
          <w:color w:val="000000"/>
          <w:sz w:val="24"/>
          <w:szCs w:val="24"/>
          <w:lang w:val="en-GB" w:eastAsia="ca-ES"/>
        </w:rPr>
        <w:t>Each</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party</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will</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remain</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owner</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Prior</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Knowledge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contributed</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F30937" w:rsidRPr="000E4AAA">
        <w:rPr>
          <w:rFonts w:ascii="Times New Roman" w:hAnsi="Times New Roman"/>
          <w:i/>
          <w:color w:val="000000"/>
          <w:sz w:val="24"/>
          <w:szCs w:val="24"/>
          <w:lang w:val="en-GB" w:eastAsia="ca-ES"/>
        </w:rPr>
        <w:t>p</w:t>
      </w:r>
      <w:r w:rsidR="00562AE4" w:rsidRPr="000E4AAA">
        <w:rPr>
          <w:rFonts w:ascii="Times New Roman" w:hAnsi="Times New Roman"/>
          <w:i/>
          <w:color w:val="000000"/>
          <w:sz w:val="24"/>
          <w:szCs w:val="24"/>
          <w:lang w:val="en-GB" w:eastAsia="ca-ES"/>
        </w:rPr>
        <w:t>roject.</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None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Knowledge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Prior</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Project</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shall</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be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deemed</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be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transferred</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other</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Party</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by</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virtue</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this</w:t>
      </w:r>
      <w:r w:rsidR="00884343" w:rsidRPr="000E4AAA">
        <w:rPr>
          <w:rFonts w:ascii="Times New Roman" w:hAnsi="Times New Roman"/>
          <w:i/>
          <w:color w:val="000000"/>
          <w:sz w:val="24"/>
          <w:szCs w:val="24"/>
          <w:lang w:val="en-GB" w:eastAsia="ca-ES"/>
        </w:rPr>
        <w:t xml:space="preserve"> </w:t>
      </w:r>
      <w:r w:rsidR="00562AE4" w:rsidRPr="000E4AAA">
        <w:rPr>
          <w:rFonts w:ascii="Times New Roman" w:hAnsi="Times New Roman"/>
          <w:i/>
          <w:color w:val="000000"/>
          <w:sz w:val="24"/>
          <w:szCs w:val="24"/>
          <w:lang w:val="en-GB" w:eastAsia="ca-ES"/>
        </w:rPr>
        <w:t>contract.</w:t>
      </w:r>
    </w:p>
    <w:p w:rsidR="00562AE4" w:rsidRPr="000E4AAA" w:rsidRDefault="00562AE4" w:rsidP="00705D74">
      <w:pPr>
        <w:autoSpaceDE w:val="0"/>
        <w:autoSpaceDN w:val="0"/>
        <w:adjustRightInd w:val="0"/>
        <w:jc w:val="both"/>
        <w:rPr>
          <w:rFonts w:ascii="Times New Roman" w:hAnsi="Times New Roman"/>
          <w:i/>
          <w:color w:val="000000"/>
          <w:sz w:val="24"/>
          <w:szCs w:val="24"/>
          <w:lang w:val="en-GB" w:eastAsia="ca-ES"/>
        </w:rPr>
      </w:pPr>
    </w:p>
    <w:p w:rsidR="00562AE4" w:rsidRPr="000E4AAA" w:rsidRDefault="00562AE4" w:rsidP="00F30937">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F30937" w:rsidRPr="000E4AAA">
        <w:rPr>
          <w:rFonts w:ascii="Times New Roman" w:hAnsi="Times New Roman"/>
          <w:color w:val="000000"/>
          <w:sz w:val="24"/>
          <w:szCs w:val="24"/>
          <w:lang w:val="en-GB" w:eastAsia="ca-ES"/>
        </w:rPr>
        <w:t>p</w:t>
      </w:r>
      <w:r w:rsidRPr="000E4AAA">
        <w:rPr>
          <w:rFonts w:ascii="Times New Roman" w:hAnsi="Times New Roman"/>
          <w:color w:val="000000"/>
          <w:sz w:val="24"/>
          <w:szCs w:val="24"/>
          <w:lang w:val="en-GB" w:eastAsia="ca-ES"/>
        </w:rPr>
        <w:t>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considered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material,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otherwise,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identified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reports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delivered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virtue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w:t>
      </w:r>
      <w:r w:rsidR="00F30937" w:rsidRPr="000E4AAA">
        <w:rPr>
          <w:rFonts w:ascii="Times New Roman" w:hAnsi="Times New Roman"/>
          <w:color w:val="000000"/>
          <w:sz w:val="24"/>
          <w:szCs w:val="24"/>
          <w:lang w:val="en-GB" w:eastAsia="ca-ES"/>
        </w:rPr>
        <w:t xml:space="preserve"> 5</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derived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11.</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I</w:t>
      </w:r>
      <w:r w:rsidR="00026F08" w:rsidRPr="000E4AAA">
        <w:rPr>
          <w:rFonts w:ascii="Times New Roman" w:hAnsi="Times New Roman"/>
          <w:b/>
          <w:color w:val="000000"/>
          <w:sz w:val="24"/>
          <w:szCs w:val="24"/>
          <w:lang w:val="en-GB" w:eastAsia="ca-ES"/>
        </w:rPr>
        <w:t>ndustrial property</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belong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Insofar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subject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legal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means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patent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industrial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property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applying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concerned,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staff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members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contributed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intellectually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question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mentioned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inventors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authors.</w:t>
      </w:r>
      <w:r w:rsidR="00884343" w:rsidRPr="000E4AAA">
        <w:rPr>
          <w:rFonts w:ascii="Times New Roman" w:hAnsi="Times New Roman"/>
          <w:color w:val="000000"/>
          <w:sz w:val="24"/>
          <w:szCs w:val="24"/>
          <w:lang w:val="en-GB" w:eastAsia="ca-ES"/>
        </w:rPr>
        <w:t xml:space="preserve">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time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patentable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means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industrial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property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work</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Manager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thereof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through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OCIT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means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description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invention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identification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inventors.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decision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appropriate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period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three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months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said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notification.</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retain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non-exclusive,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non-transferable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free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licence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teaching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purposes.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decides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continue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relinquish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applied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OCIT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the 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thereof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3</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months,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latter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decide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whether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continue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maintain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own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name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own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expense.</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F30937">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F30937" w:rsidRPr="000E4AAA">
        <w:rPr>
          <w:rFonts w:ascii="Times New Roman" w:hAnsi="Times New Roman"/>
          <w:color w:val="000000"/>
          <w:sz w:val="24"/>
          <w:szCs w:val="24"/>
          <w:lang w:val="en-GB" w:eastAsia="ca-ES"/>
        </w:rPr>
        <w:t>C</w:t>
      </w:r>
      <w:r w:rsidRPr="000E4AAA">
        <w:rPr>
          <w:rFonts w:ascii="Times New Roman" w:hAnsi="Times New Roman"/>
          <w:color w:val="000000"/>
          <w:sz w:val="24"/>
          <w:szCs w:val="24"/>
          <w:lang w:val="en-GB" w:eastAsia="ca-ES"/>
        </w:rPr>
        <w:t>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interested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F30937" w:rsidRPr="000E4AAA">
        <w:rPr>
          <w:rFonts w:ascii="Times New Roman" w:hAnsi="Times New Roman"/>
          <w:color w:val="000000"/>
          <w:sz w:val="24"/>
          <w:szCs w:val="24"/>
          <w:lang w:val="en-GB" w:eastAsia="ca-ES"/>
        </w:rPr>
        <w:t>p</w:t>
      </w:r>
      <w:r w:rsidRPr="000E4AAA">
        <w:rPr>
          <w:rFonts w:ascii="Times New Roman" w:hAnsi="Times New Roman"/>
          <w:color w:val="000000"/>
          <w:sz w:val="24"/>
          <w:szCs w:val="24"/>
          <w:lang w:val="en-GB" w:eastAsia="ca-ES"/>
        </w:rPr>
        <w:t>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OCIT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registered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3</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months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following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same.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period,</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the 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deemed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00F30937" w:rsidRPr="000E4AAA">
        <w:rPr>
          <w:rFonts w:ascii="Times New Roman" w:hAnsi="Times New Roman"/>
          <w:color w:val="000000"/>
          <w:sz w:val="24"/>
          <w:szCs w:val="24"/>
          <w:lang w:val="en-GB" w:eastAsia="ca-ES"/>
        </w:rPr>
        <w:t>authoris</w:t>
      </w:r>
      <w:r w:rsidRPr="000E4AAA">
        <w:rPr>
          <w:rFonts w:ascii="Times New Roman" w:hAnsi="Times New Roman"/>
          <w:color w:val="000000"/>
          <w:sz w:val="24"/>
          <w:szCs w:val="24"/>
          <w:lang w:val="en-GB" w:eastAsia="ca-ES"/>
        </w:rPr>
        <w: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12.</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C</w:t>
      </w:r>
      <w:r w:rsidR="00026F08" w:rsidRPr="000E4AAA">
        <w:rPr>
          <w:rFonts w:ascii="Times New Roman" w:hAnsi="Times New Roman"/>
          <w:b/>
          <w:color w:val="000000"/>
          <w:sz w:val="24"/>
          <w:szCs w:val="24"/>
          <w:lang w:val="en-GB" w:eastAsia="ca-ES"/>
        </w:rPr>
        <w:t>ooperation in the protection of results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cooperate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insofar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necessary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achieve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enforceability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recognised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aforementioned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co-ownership</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cooperation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includes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signature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inventors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responsible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documents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necessary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processing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intellectual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industrial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property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well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their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extension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countries,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decided.</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13.</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C</w:t>
      </w:r>
      <w:r w:rsidR="00026F08" w:rsidRPr="000E4AAA">
        <w:rPr>
          <w:rFonts w:ascii="Times New Roman" w:hAnsi="Times New Roman"/>
          <w:b/>
          <w:color w:val="000000"/>
          <w:sz w:val="24"/>
          <w:szCs w:val="24"/>
          <w:lang w:val="en-GB" w:eastAsia="ca-ES"/>
        </w:rPr>
        <w:t>onfidentiality and publication of the results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ensure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staff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members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participating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observe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commitment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confidentiality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governed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sz w:val="24"/>
          <w:szCs w:val="24"/>
          <w:lang w:val="en-GB"/>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data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reports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well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final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sz w:val="24"/>
          <w:szCs w:val="24"/>
          <w:lang w:val="en-GB"/>
        </w:rPr>
        <w:t>confidential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003C0061" w:rsidRPr="000E4AAA">
        <w:rPr>
          <w:rFonts w:ascii="Times New Roman" w:hAnsi="Times New Roman"/>
          <w:sz w:val="24"/>
          <w:szCs w:val="24"/>
          <w:lang w:val="en-GB"/>
        </w:rPr>
        <w:t>the UJI</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wishes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partial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final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results,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partly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full,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publish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disclose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them</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means,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shall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ask</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other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consent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means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w:t>
      </w:r>
      <w:r w:rsidR="00884343" w:rsidRPr="000E4AAA">
        <w:rPr>
          <w:rFonts w:ascii="Times New Roman" w:hAnsi="Times New Roman"/>
          <w:sz w:val="24"/>
          <w:szCs w:val="24"/>
          <w:lang w:val="en-GB"/>
        </w:rPr>
        <w:t xml:space="preserve"> </w:t>
      </w:r>
      <w:r w:rsidRPr="000E4AAA">
        <w:rPr>
          <w:rFonts w:ascii="Times New Roman" w:hAnsi="Times New Roman"/>
          <w:color w:val="000000"/>
          <w:sz w:val="24"/>
          <w:szCs w:val="24"/>
          <w:lang w:val="en-GB" w:eastAsia="ca-ES"/>
        </w:rPr>
        <w:t>reliable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method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communication</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attention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person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responsible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monitoring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project.</w:t>
      </w:r>
      <w:r w:rsidR="00884343" w:rsidRPr="000E4AAA">
        <w:rPr>
          <w:rFonts w:ascii="Times New Roman" w:hAnsi="Times New Roman"/>
          <w:sz w:val="24"/>
          <w:szCs w:val="24"/>
          <w:lang w:val="en-GB"/>
        </w:rPr>
        <w:t xml:space="preserve">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reliable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manner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days,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providing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authorisation,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reservations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disagreement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regarding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publication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disclosure.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Failure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answer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period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understood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tacit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authorisation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disclosure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final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full,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publication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disclosure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extent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permitted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granted,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provided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does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affect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possible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protection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industrial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property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However,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name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advertising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purposes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require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express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written</w:t>
      </w:r>
      <w:r w:rsidR="00884343" w:rsidRPr="000E4AAA">
        <w:rPr>
          <w:rFonts w:ascii="Times New Roman" w:hAnsi="Times New Roman"/>
          <w:color w:val="000000"/>
          <w:sz w:val="24"/>
          <w:szCs w:val="24"/>
          <w:lang w:val="en-GB" w:eastAsia="ca-ES"/>
        </w:rPr>
        <w:t xml:space="preserve"> </w:t>
      </w:r>
      <w:r w:rsidR="003F381F" w:rsidRPr="000E4AAA">
        <w:rPr>
          <w:rFonts w:ascii="Times New Roman" w:hAnsi="Times New Roman"/>
          <w:color w:val="000000"/>
          <w:sz w:val="24"/>
          <w:szCs w:val="24"/>
          <w:lang w:val="en-GB" w:eastAsia="ca-ES"/>
        </w:rPr>
        <w:t>authoris</w:t>
      </w:r>
      <w:r w:rsidRPr="000E4AAA">
        <w:rPr>
          <w:rFonts w:ascii="Times New Roman" w:hAnsi="Times New Roman"/>
          <w:color w:val="000000"/>
          <w:sz w:val="24"/>
          <w:szCs w:val="24"/>
          <w:lang w:val="en-GB" w:eastAsia="ca-ES"/>
        </w:rPr>
        <w: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the UJI</w:t>
      </w:r>
      <w:r w:rsidRPr="000E4AAA">
        <w:rPr>
          <w:rFonts w:ascii="Times New Roman" w:hAnsi="Times New Roman"/>
          <w:color w:val="000000"/>
          <w:sz w:val="24"/>
          <w:szCs w:val="24"/>
          <w:lang w:val="en-GB" w:eastAsia="ca-ES"/>
        </w:rPr>
        <w: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competent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bodies.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Particular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reference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always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made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cases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publication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disclosure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either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party.</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regards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publications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patents,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paper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always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mention,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patents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listed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inventors.</w:t>
      </w:r>
    </w:p>
    <w:p w:rsidR="00562AE4" w:rsidRPr="00026F08"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26F08">
        <w:rPr>
          <w:rFonts w:ascii="Times New Roman" w:hAnsi="Times New Roman"/>
          <w:b/>
          <w:color w:val="000000"/>
          <w:sz w:val="24"/>
          <w:szCs w:val="24"/>
          <w:lang w:val="en-GB" w:eastAsia="ca-ES"/>
        </w:rPr>
        <w:t>14.</w:t>
      </w:r>
      <w:r w:rsidR="00884343" w:rsidRPr="00026F08">
        <w:rPr>
          <w:rFonts w:ascii="Times New Roman" w:hAnsi="Times New Roman"/>
          <w:b/>
          <w:color w:val="000000"/>
          <w:sz w:val="24"/>
          <w:szCs w:val="24"/>
          <w:lang w:val="en-GB" w:eastAsia="ca-ES"/>
        </w:rPr>
        <w:t xml:space="preserve"> </w:t>
      </w:r>
      <w:r w:rsidRPr="00026F08">
        <w:rPr>
          <w:rFonts w:ascii="Times New Roman" w:hAnsi="Times New Roman"/>
          <w:b/>
          <w:color w:val="000000"/>
          <w:sz w:val="24"/>
          <w:szCs w:val="24"/>
          <w:lang w:val="en-GB" w:eastAsia="ca-ES"/>
        </w:rPr>
        <w:t>D</w:t>
      </w:r>
      <w:r w:rsidR="00026F08" w:rsidRPr="00026F08">
        <w:rPr>
          <w:rFonts w:ascii="Times New Roman" w:hAnsi="Times New Roman"/>
          <w:b/>
          <w:color w:val="000000"/>
          <w:sz w:val="24"/>
          <w:szCs w:val="24"/>
          <w:lang w:val="en-GB" w:eastAsia="ca-ES"/>
        </w:rPr>
        <w:t>issemination of the cooperation</w:t>
      </w:r>
    </w:p>
    <w:p w:rsidR="00562AE4" w:rsidRPr="000E4AAA" w:rsidRDefault="00562AE4" w:rsidP="00705D74">
      <w:pPr>
        <w:autoSpaceDE w:val="0"/>
        <w:autoSpaceDN w:val="0"/>
        <w:adjustRightInd w:val="0"/>
        <w:jc w:val="both"/>
        <w:rPr>
          <w:rFonts w:ascii="Times New Roman" w:hAnsi="Times New Roman"/>
          <w:sz w:val="24"/>
          <w:szCs w:val="24"/>
          <w:lang w:val="en-GB" w:eastAsia="ca-ES"/>
        </w:rPr>
      </w:pPr>
      <w:r w:rsidRPr="000E4AAA">
        <w:rPr>
          <w:rFonts w:ascii="Times New Roman" w:hAnsi="Times New Roman"/>
          <w:sz w:val="24"/>
          <w:szCs w:val="24"/>
          <w:lang w:val="en-GB" w:eastAsia="ca-ES"/>
        </w:rPr>
        <w:t>Both</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parties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may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mention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their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cooperation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during</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activities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aimed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promoting</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publicising</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importance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collaboration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between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academia</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and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industry.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This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allusion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to</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UJI</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or</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Company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will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be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generic,</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and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shall</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respect</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conditions</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of</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confidentiality</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concerning</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the</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information</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and</w:t>
      </w:r>
      <w:r w:rsidR="00884343" w:rsidRPr="000E4AAA">
        <w:rPr>
          <w:rFonts w:ascii="Times New Roman" w:hAnsi="Times New Roman"/>
          <w:sz w:val="24"/>
          <w:szCs w:val="24"/>
          <w:lang w:val="en-GB" w:eastAsia="ca-ES"/>
        </w:rPr>
        <w:t xml:space="preserve"> </w:t>
      </w:r>
      <w:r w:rsidRPr="000E4AAA">
        <w:rPr>
          <w:rFonts w:ascii="Times New Roman" w:hAnsi="Times New Roman"/>
          <w:sz w:val="24"/>
          <w:szCs w:val="24"/>
          <w:lang w:val="en-GB" w:eastAsia="ca-ES"/>
        </w:rPr>
        <w:t>results.</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15.</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E</w:t>
      </w:r>
      <w:r w:rsidR="00026F08" w:rsidRPr="000E4AAA">
        <w:rPr>
          <w:rFonts w:ascii="Times New Roman" w:hAnsi="Times New Roman"/>
          <w:b/>
          <w:color w:val="000000"/>
          <w:sz w:val="24"/>
          <w:szCs w:val="24"/>
          <w:lang w:val="en-GB" w:eastAsia="ca-ES"/>
        </w:rPr>
        <w:t xml:space="preserve">xploitation of results and regulation of royalties </w:t>
      </w:r>
    </w:p>
    <w:p w:rsidR="00562AE4" w:rsidRPr="000E4AAA" w:rsidRDefault="00562AE4" w:rsidP="00705D74">
      <w:pPr>
        <w:tabs>
          <w:tab w:val="left" w:pos="0"/>
        </w:tabs>
        <w:suppressAutoHyphens/>
        <w:rPr>
          <w:rFonts w:ascii="Times New Roman" w:hAnsi="Times New Roman"/>
          <w:color w:val="000000"/>
          <w:sz w:val="24"/>
          <w:szCs w:val="24"/>
          <w:lang w:val="en-GB" w:eastAsia="ca-ES"/>
        </w:rPr>
      </w:pP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freely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exploit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results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obtained</w:t>
      </w:r>
      <w:r w:rsidR="00884343" w:rsidRPr="000E4AAA">
        <w:rPr>
          <w:rFonts w:ascii="Times New Roman" w:hAnsi="Times New Roman"/>
          <w:sz w:val="24"/>
          <w:szCs w:val="24"/>
          <w:lang w:val="en-GB"/>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extent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permitted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possession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established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above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conditions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regulated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spacing w:before="120" w:after="120"/>
        <w:jc w:val="both"/>
        <w:rPr>
          <w:rFonts w:ascii="Times New Roman" w:hAnsi="Times New Roman"/>
          <w:sz w:val="24"/>
          <w:szCs w:val="24"/>
          <w:lang w:val="en-GB"/>
        </w:rPr>
      </w:pP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shall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notify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OCIT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decision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exploit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results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time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exploitation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takes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place,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whether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intends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itself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through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authorised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third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parties.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has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started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maximum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period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four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years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relevant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legal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transfer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possession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property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said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provided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latter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interested.</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3F381F">
      <w:pPr>
        <w:autoSpaceDE w:val="0"/>
        <w:autoSpaceDN w:val="0"/>
        <w:adjustRightInd w:val="0"/>
        <w:jc w:val="both"/>
        <w:rPr>
          <w:rFonts w:ascii="Times New Roman" w:hAnsi="Times New Roman"/>
          <w:i/>
          <w:color w:val="000000"/>
          <w:sz w:val="24"/>
          <w:szCs w:val="24"/>
          <w:lang w:val="en-GB" w:eastAsia="ca-ES"/>
        </w:rPr>
      </w:pPr>
      <w:r w:rsidRPr="000E4AAA">
        <w:rPr>
          <w:rFonts w:ascii="Times New Roman" w:hAnsi="Times New Roman"/>
          <w:b/>
          <w:i/>
          <w:color w:val="000000"/>
          <w:sz w:val="24"/>
          <w:szCs w:val="24"/>
          <w:lang w:val="en-GB" w:eastAsia="ca-ES"/>
        </w:rPr>
        <w:t>Optional:</w:t>
      </w:r>
      <w:r w:rsidR="00884343" w:rsidRPr="000E4AAA">
        <w:rPr>
          <w:rFonts w:ascii="Times New Roman" w:hAnsi="Times New Roman"/>
          <w:b/>
          <w:i/>
          <w:color w:val="000000"/>
          <w:sz w:val="24"/>
          <w:szCs w:val="24"/>
          <w:lang w:val="en-GB" w:eastAsia="ca-ES"/>
        </w:rPr>
        <w:t xml:space="preserve"> </w:t>
      </w:r>
      <w:r w:rsidRPr="000E4AAA">
        <w:rPr>
          <w:rFonts w:ascii="Times New Roman" w:hAnsi="Times New Roman"/>
          <w:i/>
          <w:color w:val="000000"/>
          <w:sz w:val="24"/>
          <w:szCs w:val="24"/>
          <w:lang w:val="en-GB" w:eastAsia="ca-ES"/>
        </w:rPr>
        <w:t>In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event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that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Prior</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Knowledge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UJI</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is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necessary</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for</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exploitation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results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003F381F" w:rsidRPr="000E4AAA">
        <w:rPr>
          <w:rFonts w:ascii="Times New Roman" w:hAnsi="Times New Roman"/>
          <w:i/>
          <w:color w:val="000000"/>
          <w:sz w:val="24"/>
          <w:szCs w:val="24"/>
          <w:lang w:val="en-GB" w:eastAsia="ca-ES"/>
        </w:rPr>
        <w:t>p</w:t>
      </w:r>
      <w:r w:rsidRPr="000E4AAA">
        <w:rPr>
          <w:rFonts w:ascii="Times New Roman" w:hAnsi="Times New Roman"/>
          <w:i/>
          <w:color w:val="000000"/>
          <w:sz w:val="24"/>
          <w:szCs w:val="24"/>
          <w:lang w:val="en-GB" w:eastAsia="ca-ES"/>
        </w:rPr>
        <w:t>roject,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Company</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will</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be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granted</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a</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non-exclusive,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non-transferable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licence,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limited</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exploitation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results,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in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exchange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for</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a</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payment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to</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be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agreed</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upon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in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additional</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written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document,</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before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Company</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begins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its</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exploitation</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of</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the</w:t>
      </w:r>
      <w:r w:rsidR="00884343" w:rsidRPr="000E4AAA">
        <w:rPr>
          <w:rFonts w:ascii="Times New Roman" w:hAnsi="Times New Roman"/>
          <w:i/>
          <w:color w:val="000000"/>
          <w:sz w:val="24"/>
          <w:szCs w:val="24"/>
          <w:lang w:val="en-GB" w:eastAsia="ca-ES"/>
        </w:rPr>
        <w:t xml:space="preserve"> </w:t>
      </w:r>
      <w:r w:rsidRPr="000E4AAA">
        <w:rPr>
          <w:rFonts w:ascii="Times New Roman" w:hAnsi="Times New Roman"/>
          <w:i/>
          <w:color w:val="000000"/>
          <w:sz w:val="24"/>
          <w:szCs w:val="24"/>
          <w:lang w:val="en-GB" w:eastAsia="ca-ES"/>
        </w:rPr>
        <w:t>results.</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return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pay</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the 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appropriate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royalties,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consisting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3F381F">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fee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determined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prior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beginning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defined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reasonable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level,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taking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procedures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products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same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type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market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benchmark</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considering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financial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contributions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3F381F" w:rsidRPr="000E4AAA">
        <w:rPr>
          <w:rFonts w:ascii="Times New Roman" w:hAnsi="Times New Roman"/>
          <w:color w:val="000000"/>
          <w:sz w:val="24"/>
          <w:szCs w:val="24"/>
          <w:lang w:val="en-GB" w:eastAsia="ca-ES"/>
        </w:rPr>
        <w:t>p</w:t>
      </w:r>
      <w:r w:rsidRPr="000E4AAA">
        <w:rPr>
          <w:rFonts w:ascii="Times New Roman" w:hAnsi="Times New Roman"/>
          <w:color w:val="000000"/>
          <w:sz w:val="24"/>
          <w:szCs w:val="24"/>
          <w:lang w:val="en-GB" w:eastAsia="ca-ES"/>
        </w:rPr>
        <w:t>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2B0C50" w:rsidRPr="000E4AAA">
        <w:rPr>
          <w:rFonts w:ascii="Times New Roman" w:hAnsi="Times New Roman"/>
          <w:color w:val="000000"/>
          <w:sz w:val="24"/>
          <w:szCs w:val="24"/>
          <w:lang w:val="en-GB" w:eastAsia="ca-ES"/>
        </w:rPr>
        <w:t>p</w:t>
      </w:r>
      <w:r w:rsidRPr="000E4AAA">
        <w:rPr>
          <w:rFonts w:ascii="Times New Roman" w:hAnsi="Times New Roman"/>
          <w:color w:val="000000"/>
          <w:sz w:val="24"/>
          <w:szCs w:val="24"/>
          <w:lang w:val="en-GB" w:eastAsia="ca-ES"/>
        </w:rPr>
        <w:t>roject.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F1338D">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required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provide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OCIT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w:t>
      </w:r>
      <w:r w:rsidR="003F381F" w:rsidRPr="000E4AAA">
        <w:rPr>
          <w:rFonts w:ascii="Times New Roman" w:hAnsi="Times New Roman"/>
          <w:color w:val="000000"/>
          <w:sz w:val="24"/>
          <w:szCs w:val="24"/>
          <w:lang w:val="en-GB" w:eastAsia="ca-ES"/>
        </w:rPr>
        <w:t>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twice-yearly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writing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operations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generate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revenue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consequence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days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after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each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calendar</w:t>
      </w:r>
      <w:r w:rsidR="00884343" w:rsidRPr="000E4AAA">
        <w:rPr>
          <w:rFonts w:ascii="Times New Roman" w:hAnsi="Times New Roman"/>
          <w:color w:val="000000"/>
          <w:sz w:val="24"/>
          <w:szCs w:val="24"/>
          <w:lang w:val="en-GB" w:eastAsia="ca-ES"/>
        </w:rPr>
        <w:t xml:space="preserve"> </w:t>
      </w:r>
      <w:r w:rsidR="009D2E81" w:rsidRPr="000E4AAA">
        <w:rPr>
          <w:rFonts w:ascii="Times New Roman" w:hAnsi="Times New Roman"/>
          <w:color w:val="000000"/>
          <w:sz w:val="24"/>
          <w:szCs w:val="24"/>
          <w:lang w:val="en-GB" w:eastAsia="ca-ES"/>
        </w:rPr>
        <w:t>six-month period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(30</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June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31</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December).</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The 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invoice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fees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stipulated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upon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receipt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said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twice-yearly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list.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3C0061">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maintain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accounting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files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ledgers,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include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reasonably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necessary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information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calculation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verification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amounts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allow</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003C0061" w:rsidRPr="000E4AAA">
        <w:rPr>
          <w:rFonts w:ascii="Times New Roman" w:hAnsi="Times New Roman"/>
          <w:color w:val="000000"/>
          <w:sz w:val="24"/>
          <w:szCs w:val="24"/>
          <w:lang w:val="en-GB" w:eastAsia="ca-ES"/>
        </w:rPr>
        <w:t>UJI</w:t>
      </w:r>
      <w:r w:rsidRPr="000E4AAA">
        <w:rPr>
          <w:rFonts w:ascii="Times New Roman" w:hAnsi="Times New Roman"/>
          <w:color w:val="000000"/>
          <w:sz w:val="24"/>
          <w:szCs w:val="24"/>
          <w:lang w:val="en-GB" w:eastAsia="ca-ES"/>
        </w:rPr>
        <w: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designee,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inspect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records,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files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ledgers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sole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purpose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determining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amounts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payable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subject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request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author</w:t>
      </w:r>
      <w:r w:rsidR="003F381F" w:rsidRPr="000E4AAA">
        <w:rPr>
          <w:rFonts w:ascii="Times New Roman" w:hAnsi="Times New Roman"/>
          <w:color w:val="000000"/>
          <w:sz w:val="24"/>
          <w:szCs w:val="24"/>
          <w:lang w:val="en-GB" w:eastAsia="ca-ES"/>
        </w:rPr>
        <w:t>is</w:t>
      </w:r>
      <w:r w:rsidRPr="000E4AAA">
        <w:rPr>
          <w:rFonts w:ascii="Times New Roman" w:hAnsi="Times New Roman"/>
          <w:color w:val="000000"/>
          <w:sz w:val="24"/>
          <w:szCs w:val="24"/>
          <w:lang w:val="en-GB" w:eastAsia="ca-ES"/>
        </w:rPr>
        <w:t>ation.</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16.</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S</w:t>
      </w:r>
      <w:r w:rsidR="00026F08" w:rsidRPr="000E4AAA">
        <w:rPr>
          <w:rFonts w:ascii="Times New Roman" w:hAnsi="Times New Roman"/>
          <w:b/>
          <w:color w:val="000000"/>
          <w:sz w:val="24"/>
          <w:szCs w:val="24"/>
          <w:lang w:val="en-GB" w:eastAsia="ca-ES"/>
        </w:rPr>
        <w:t xml:space="preserve">ubcontracting of exploitation of results </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subcontracts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must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thereof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safeguard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latter's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respect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rights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stipulated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17.</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L</w:t>
      </w:r>
      <w:r w:rsidR="00026F08" w:rsidRPr="000E4AAA">
        <w:rPr>
          <w:rFonts w:ascii="Times New Roman" w:hAnsi="Times New Roman"/>
          <w:b/>
          <w:color w:val="000000"/>
          <w:sz w:val="24"/>
          <w:szCs w:val="24"/>
          <w:lang w:val="en-GB" w:eastAsia="ca-ES"/>
        </w:rPr>
        <w:t>iabilities deriving from the exploitation of results</w:t>
      </w:r>
    </w:p>
    <w:p w:rsidR="00562AE4" w:rsidRPr="000E4AAA" w:rsidRDefault="00562AE4" w:rsidP="003C0061">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assume</w:t>
      </w:r>
      <w:r w:rsidR="003C0061" w:rsidRPr="000E4AAA">
        <w:rPr>
          <w:rFonts w:ascii="Times New Roman" w:hAnsi="Times New Roman"/>
          <w:color w:val="000000"/>
          <w:sz w:val="24"/>
          <w:szCs w:val="24"/>
          <w:lang w:val="en-GB" w:eastAsia="ca-ES"/>
        </w:rPr>
        <w: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responsibility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liabilities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p>
    <w:p w:rsidR="00562AE4" w:rsidRPr="000E4AAA" w:rsidRDefault="00562AE4" w:rsidP="00C036ED">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assumes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liability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regard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third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litigation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deriving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manufacture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commercial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exploitation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18.</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D</w:t>
      </w:r>
      <w:r w:rsidR="00026F08" w:rsidRPr="000E4AAA">
        <w:rPr>
          <w:rFonts w:ascii="Times New Roman" w:hAnsi="Times New Roman"/>
          <w:b/>
          <w:color w:val="000000"/>
          <w:sz w:val="24"/>
          <w:szCs w:val="24"/>
          <w:lang w:val="en-GB" w:eastAsia="ca-ES"/>
        </w:rPr>
        <w:t>ue diligence</w:t>
      </w:r>
    </w:p>
    <w:p w:rsidR="00562AE4" w:rsidRPr="000E4AAA" w:rsidRDefault="00562AE4" w:rsidP="00C036ED">
      <w:pPr>
        <w:autoSpaceDE w:val="0"/>
        <w:autoSpaceDN w:val="0"/>
        <w:adjustRightInd w:val="0"/>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exercise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caution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reasonable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diligence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avoid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commitments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affect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implementation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agreement.</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19.</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A</w:t>
      </w:r>
      <w:r w:rsidR="00026F08" w:rsidRPr="000E4AAA">
        <w:rPr>
          <w:rFonts w:ascii="Times New Roman" w:hAnsi="Times New Roman"/>
          <w:b/>
          <w:color w:val="000000"/>
          <w:sz w:val="24"/>
          <w:szCs w:val="24"/>
          <w:lang w:val="en-GB" w:eastAsia="ca-ES"/>
        </w:rPr>
        <w:t>mendment of the contract</w:t>
      </w:r>
    </w:p>
    <w:p w:rsidR="00562AE4" w:rsidRPr="000E4AAA" w:rsidRDefault="00562AE4" w:rsidP="00705D74">
      <w:pPr>
        <w:autoSpaceDE w:val="0"/>
        <w:autoSpaceDN w:val="0"/>
        <w:adjustRightInd w:val="0"/>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amend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mutual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writing.</w:t>
      </w:r>
      <w:r w:rsidR="00884343" w:rsidRPr="000E4AAA">
        <w:rPr>
          <w:rFonts w:ascii="Times New Roman" w:hAnsi="Times New Roman"/>
          <w:color w:val="000000"/>
          <w:sz w:val="24"/>
          <w:szCs w:val="24"/>
          <w:lang w:val="en-GB" w:eastAsia="ca-ES"/>
        </w:rPr>
        <w:t xml:space="preserve"> </w:t>
      </w:r>
    </w:p>
    <w:p w:rsidR="003C0061" w:rsidRPr="000E4AAA" w:rsidRDefault="003C0061" w:rsidP="00705D74">
      <w:pPr>
        <w:autoSpaceDE w:val="0"/>
        <w:autoSpaceDN w:val="0"/>
        <w:adjustRightInd w:val="0"/>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technical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managers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notify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OCIT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writing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intention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order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amendment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made.</w:t>
      </w:r>
    </w:p>
    <w:p w:rsidR="00562AE4" w:rsidRPr="00026F08"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26F08">
        <w:rPr>
          <w:rFonts w:ascii="Times New Roman" w:hAnsi="Times New Roman"/>
          <w:b/>
          <w:color w:val="000000"/>
          <w:sz w:val="24"/>
          <w:szCs w:val="24"/>
          <w:lang w:val="en-GB" w:eastAsia="ca-ES"/>
        </w:rPr>
        <w:t>20.</w:t>
      </w:r>
      <w:r w:rsidR="00884343" w:rsidRPr="00026F08">
        <w:rPr>
          <w:rFonts w:ascii="Times New Roman" w:hAnsi="Times New Roman"/>
          <w:b/>
          <w:color w:val="000000"/>
          <w:sz w:val="24"/>
          <w:szCs w:val="24"/>
          <w:lang w:val="en-GB" w:eastAsia="ca-ES"/>
        </w:rPr>
        <w:t xml:space="preserve"> </w:t>
      </w:r>
      <w:r w:rsidRPr="00026F08">
        <w:rPr>
          <w:rFonts w:ascii="Times New Roman" w:hAnsi="Times New Roman"/>
          <w:b/>
          <w:color w:val="000000"/>
          <w:sz w:val="24"/>
          <w:szCs w:val="24"/>
          <w:lang w:val="en-GB" w:eastAsia="ca-ES"/>
        </w:rPr>
        <w:t>C</w:t>
      </w:r>
      <w:r w:rsidR="00026F08" w:rsidRPr="00026F08">
        <w:rPr>
          <w:rFonts w:ascii="Times New Roman" w:hAnsi="Times New Roman"/>
          <w:b/>
          <w:color w:val="000000"/>
          <w:sz w:val="24"/>
          <w:szCs w:val="24"/>
          <w:lang w:val="en-GB" w:eastAsia="ca-ES"/>
        </w:rPr>
        <w:t>ancellation of the contract</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research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undertaken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terms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discontinued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mutual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agreement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between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parties,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either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because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consider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work</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have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been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completed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before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period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envisaged,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other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reason.</w:t>
      </w:r>
    </w:p>
    <w:p w:rsidR="00562AE4" w:rsidRPr="000E4AAA" w:rsidRDefault="00562AE4" w:rsidP="00705D74">
      <w:pPr>
        <w:tabs>
          <w:tab w:val="left" w:pos="0"/>
        </w:tabs>
        <w:suppressAutoHyphens/>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researcher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charge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provide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report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until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was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discontinued.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freely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said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providing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conditions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stipulated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clauses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9</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following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met.</w:t>
      </w:r>
    </w:p>
    <w:p w:rsidR="00562AE4" w:rsidRPr="00026F08"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26F08">
        <w:rPr>
          <w:rFonts w:ascii="Times New Roman" w:hAnsi="Times New Roman"/>
          <w:b/>
          <w:color w:val="000000"/>
          <w:sz w:val="24"/>
          <w:szCs w:val="24"/>
          <w:lang w:val="en-GB" w:eastAsia="ca-ES"/>
        </w:rPr>
        <w:t>21.</w:t>
      </w:r>
      <w:r w:rsidR="00884343" w:rsidRPr="00026F08">
        <w:rPr>
          <w:rFonts w:ascii="Times New Roman" w:hAnsi="Times New Roman"/>
          <w:b/>
          <w:color w:val="000000"/>
          <w:sz w:val="24"/>
          <w:szCs w:val="24"/>
          <w:lang w:val="en-GB" w:eastAsia="ca-ES"/>
        </w:rPr>
        <w:t xml:space="preserve"> </w:t>
      </w:r>
      <w:r w:rsidRPr="00026F08">
        <w:rPr>
          <w:rFonts w:ascii="Times New Roman" w:hAnsi="Times New Roman"/>
          <w:b/>
          <w:color w:val="000000"/>
          <w:sz w:val="24"/>
          <w:szCs w:val="24"/>
          <w:lang w:val="en-GB" w:eastAsia="ca-ES"/>
        </w:rPr>
        <w:t>T</w:t>
      </w:r>
      <w:r w:rsidR="00026F08" w:rsidRPr="00026F08">
        <w:rPr>
          <w:rFonts w:ascii="Times New Roman" w:hAnsi="Times New Roman"/>
          <w:b/>
          <w:color w:val="000000"/>
          <w:sz w:val="24"/>
          <w:szCs w:val="24"/>
          <w:lang w:val="en-GB" w:eastAsia="ca-ES"/>
        </w:rPr>
        <w:t>ermination of the contract</w:t>
      </w:r>
    </w:p>
    <w:p w:rsidR="00562AE4" w:rsidRPr="000E4AAA" w:rsidRDefault="00562AE4" w:rsidP="00D34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project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not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completed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for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reasons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attributable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automatically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terminated.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wishes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obtained,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work</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carried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out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evaluated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payment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amount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determined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that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evaluation,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shall</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receive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report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from</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containing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results,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used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conditions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established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r w:rsidR="00884343" w:rsidRPr="000E4AAA">
        <w:rPr>
          <w:rFonts w:ascii="Times New Roman" w:hAnsi="Times New Roman"/>
          <w:color w:val="000000"/>
          <w:sz w:val="24"/>
          <w:szCs w:val="24"/>
          <w:lang w:val="en-GB" w:eastAsia="ca-ES"/>
        </w:rPr>
        <w:t xml:space="preserve"> </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0E4AAA">
        <w:rPr>
          <w:rFonts w:ascii="Times New Roman" w:hAnsi="Times New Roman"/>
          <w:sz w:val="24"/>
          <w:szCs w:val="24"/>
          <w:lang w:val="en-GB"/>
        </w:rPr>
        <w:t>Non-payment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within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deadlines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shall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entitle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terminate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claim</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compensation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damages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caused,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shall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cases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include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costs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has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incurred,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committed,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result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executing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project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until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point.</w:t>
      </w: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0E4AAA">
        <w:rPr>
          <w:rFonts w:ascii="Times New Roman" w:hAnsi="Times New Roman"/>
          <w:sz w:val="24"/>
          <w:szCs w:val="24"/>
          <w:lang w:val="en-GB"/>
        </w:rPr>
        <w:t>Furthermore,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wishes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unilaterally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end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work</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before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completion,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value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work</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already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completed.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addition,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must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reimburse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expenses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has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incurred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committed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result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undertaking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project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until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point,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well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material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purchased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has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made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commitment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purchase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order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undertake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project,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obliged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assume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cost.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return,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receive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report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from</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UJI</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containing</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results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obtained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until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point,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which</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will</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be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able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use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under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conditions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established</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w:t>
      </w:r>
    </w:p>
    <w:p w:rsidR="00562AE4" w:rsidRPr="000E4AAA" w:rsidRDefault="00562AE4" w:rsidP="00661998">
      <w:pPr>
        <w:autoSpaceDE w:val="0"/>
        <w:autoSpaceDN w:val="0"/>
        <w:adjustRightInd w:val="0"/>
        <w:spacing w:before="480" w:after="200"/>
        <w:jc w:val="both"/>
        <w:rPr>
          <w:rFonts w:ascii="Times New Roman" w:hAnsi="Times New Roman"/>
          <w:b/>
          <w:color w:val="000000"/>
          <w:sz w:val="24"/>
          <w:szCs w:val="24"/>
          <w:lang w:val="en-GB" w:eastAsia="ca-ES"/>
        </w:rPr>
      </w:pPr>
      <w:r w:rsidRPr="000E4AAA">
        <w:rPr>
          <w:rFonts w:ascii="Times New Roman" w:hAnsi="Times New Roman"/>
          <w:b/>
          <w:color w:val="000000"/>
          <w:sz w:val="24"/>
          <w:szCs w:val="24"/>
          <w:lang w:val="en-GB" w:eastAsia="ca-ES"/>
        </w:rPr>
        <w:t>22</w:t>
      </w:r>
      <w:r w:rsidR="003C0061" w:rsidRPr="000E4AAA">
        <w:rPr>
          <w:rFonts w:ascii="Times New Roman" w:hAnsi="Times New Roman"/>
          <w:b/>
          <w:color w:val="000000"/>
          <w:sz w:val="24"/>
          <w:szCs w:val="24"/>
          <w:lang w:val="en-GB" w:eastAsia="ca-ES"/>
        </w:rPr>
        <w:t>.</w:t>
      </w:r>
      <w:r w:rsidR="00884343" w:rsidRPr="000E4AAA">
        <w:rPr>
          <w:rFonts w:ascii="Times New Roman" w:hAnsi="Times New Roman"/>
          <w:b/>
          <w:color w:val="000000"/>
          <w:sz w:val="24"/>
          <w:szCs w:val="24"/>
          <w:lang w:val="en-GB" w:eastAsia="ca-ES"/>
        </w:rPr>
        <w:t xml:space="preserve"> </w:t>
      </w:r>
      <w:r w:rsidRPr="000E4AAA">
        <w:rPr>
          <w:rFonts w:ascii="Times New Roman" w:hAnsi="Times New Roman"/>
          <w:b/>
          <w:color w:val="000000"/>
          <w:sz w:val="24"/>
          <w:szCs w:val="24"/>
          <w:lang w:val="en-GB" w:eastAsia="ca-ES"/>
        </w:rPr>
        <w:t>J</w:t>
      </w:r>
      <w:r w:rsidR="00026F08" w:rsidRPr="000E4AAA">
        <w:rPr>
          <w:rFonts w:ascii="Times New Roman" w:hAnsi="Times New Roman"/>
          <w:b/>
          <w:color w:val="000000"/>
          <w:sz w:val="24"/>
          <w:szCs w:val="24"/>
          <w:lang w:val="en-GB" w:eastAsia="ca-ES"/>
        </w:rPr>
        <w:t>urisdiction</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Company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and</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UJI</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undertake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amicably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resolve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disagreement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arise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during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application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this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contract.</w:t>
      </w: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0E4AAA" w:rsidRDefault="00562AE4" w:rsidP="00705D74">
      <w:pPr>
        <w:autoSpaceDE w:val="0"/>
        <w:autoSpaceDN w:val="0"/>
        <w:adjustRightInd w:val="0"/>
        <w:jc w:val="both"/>
        <w:rPr>
          <w:rFonts w:ascii="Times New Roman" w:hAnsi="Times New Roman"/>
          <w:color w:val="000000"/>
          <w:sz w:val="24"/>
          <w:szCs w:val="24"/>
          <w:lang w:val="en-GB" w:eastAsia="ca-ES"/>
        </w:rPr>
      </w:pPr>
      <w:r w:rsidRPr="000E4AAA">
        <w:rPr>
          <w:rFonts w:ascii="Times New Roman" w:hAnsi="Times New Roman"/>
          <w:color w:val="000000"/>
          <w:sz w:val="24"/>
          <w:szCs w:val="24"/>
          <w:lang w:val="en-GB" w:eastAsia="ca-ES"/>
        </w:rPr>
        <w:t>In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case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conflict,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both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parties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agree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accept</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jurisdiction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Courts</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of</w:t>
      </w:r>
      <w:r w:rsidR="00884343" w:rsidRPr="000E4AAA">
        <w:rPr>
          <w:rFonts w:ascii="Times New Roman" w:hAnsi="Times New Roman"/>
          <w:color w:val="000000"/>
          <w:sz w:val="24"/>
          <w:szCs w:val="24"/>
          <w:lang w:val="en-GB" w:eastAsia="ca-ES"/>
        </w:rPr>
        <w:t xml:space="preserve"> </w:t>
      </w:r>
      <w:proofErr w:type="spellStart"/>
      <w:r w:rsidRPr="000E4AAA">
        <w:rPr>
          <w:rFonts w:ascii="Times New Roman" w:hAnsi="Times New Roman"/>
          <w:color w:val="000000"/>
          <w:sz w:val="24"/>
          <w:szCs w:val="24"/>
          <w:lang w:val="en-GB" w:eastAsia="ca-ES"/>
        </w:rPr>
        <w:t>Castelló</w:t>
      </w:r>
      <w:proofErr w:type="spellEnd"/>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de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la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Plana,</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waiving</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any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other</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jurisdiction</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to</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which</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they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may</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be</w:t>
      </w:r>
      <w:r w:rsidR="00884343" w:rsidRPr="000E4AAA">
        <w:rPr>
          <w:rFonts w:ascii="Times New Roman" w:hAnsi="Times New Roman"/>
          <w:color w:val="000000"/>
          <w:sz w:val="24"/>
          <w:szCs w:val="24"/>
          <w:lang w:val="en-GB" w:eastAsia="ca-ES"/>
        </w:rPr>
        <w:t xml:space="preserve"> </w:t>
      </w:r>
      <w:r w:rsidRPr="000E4AAA">
        <w:rPr>
          <w:rFonts w:ascii="Times New Roman" w:hAnsi="Times New Roman"/>
          <w:color w:val="000000"/>
          <w:sz w:val="24"/>
          <w:szCs w:val="24"/>
          <w:lang w:val="en-GB" w:eastAsia="ca-ES"/>
        </w:rPr>
        <w:t>entitled.</w:t>
      </w:r>
    </w:p>
    <w:p w:rsidR="00562AE4" w:rsidRPr="00026F08" w:rsidRDefault="00562AE4" w:rsidP="007F66F9">
      <w:pPr>
        <w:keepNext/>
        <w:autoSpaceDE w:val="0"/>
        <w:autoSpaceDN w:val="0"/>
        <w:adjustRightInd w:val="0"/>
        <w:spacing w:before="480" w:after="200"/>
        <w:jc w:val="both"/>
        <w:rPr>
          <w:rFonts w:ascii="Times New Roman" w:hAnsi="Times New Roman"/>
          <w:b/>
          <w:color w:val="000000"/>
          <w:sz w:val="24"/>
          <w:szCs w:val="24"/>
          <w:lang w:val="en-GB" w:eastAsia="ca-ES"/>
        </w:rPr>
      </w:pPr>
      <w:r w:rsidRPr="00026F08">
        <w:rPr>
          <w:rFonts w:ascii="Times New Roman" w:hAnsi="Times New Roman"/>
          <w:b/>
          <w:color w:val="000000"/>
          <w:sz w:val="24"/>
          <w:szCs w:val="24"/>
          <w:lang w:val="en-GB" w:eastAsia="ca-ES"/>
        </w:rPr>
        <w:t>23.</w:t>
      </w:r>
      <w:r w:rsidR="00884343" w:rsidRPr="00026F08">
        <w:rPr>
          <w:rFonts w:ascii="Times New Roman" w:hAnsi="Times New Roman"/>
          <w:b/>
          <w:color w:val="000000"/>
          <w:sz w:val="24"/>
          <w:szCs w:val="24"/>
          <w:lang w:val="en-GB" w:eastAsia="ca-ES"/>
        </w:rPr>
        <w:t xml:space="preserve"> </w:t>
      </w:r>
      <w:r w:rsidRPr="00026F08">
        <w:rPr>
          <w:rFonts w:ascii="Times New Roman" w:hAnsi="Times New Roman"/>
          <w:b/>
          <w:color w:val="000000"/>
          <w:sz w:val="24"/>
          <w:szCs w:val="24"/>
          <w:lang w:val="en-GB" w:eastAsia="ca-ES"/>
        </w:rPr>
        <w:t>P</w:t>
      </w:r>
      <w:r w:rsidR="00026F08" w:rsidRPr="00026F08">
        <w:rPr>
          <w:rFonts w:ascii="Times New Roman" w:hAnsi="Times New Roman"/>
          <w:b/>
          <w:color w:val="000000"/>
          <w:sz w:val="24"/>
          <w:szCs w:val="24"/>
          <w:lang w:val="en-GB" w:eastAsia="ca-ES"/>
        </w:rPr>
        <w:t>ersonal data protection</w:t>
      </w:r>
    </w:p>
    <w:p w:rsidR="007E1E92" w:rsidRPr="007E1E92" w:rsidRDefault="007E1E92" w:rsidP="007E1E92">
      <w:pPr>
        <w:tabs>
          <w:tab w:val="right" w:pos="5560"/>
          <w:tab w:val="right" w:pos="6500"/>
          <w:tab w:val="right" w:pos="9072"/>
        </w:tabs>
        <w:jc w:val="both"/>
        <w:rPr>
          <w:rFonts w:ascii="Times New Roman" w:hAnsi="Times New Roman"/>
          <w:sz w:val="24"/>
          <w:szCs w:val="24"/>
          <w:lang w:val="en-GB"/>
        </w:rPr>
      </w:pPr>
      <w:r w:rsidRPr="007E1E92">
        <w:rPr>
          <w:rFonts w:ascii="Times New Roman" w:hAnsi="Times New Roman"/>
          <w:sz w:val="24"/>
          <w:szCs w:val="24"/>
          <w:lang w:val="en-GB"/>
        </w:rPr>
        <w:t>Issues concerning personal data protection shall be governed by the terms referred to in annex II.</w:t>
      </w:r>
    </w:p>
    <w:p w:rsidR="00562AE4" w:rsidRPr="00A2714C" w:rsidRDefault="00562AE4" w:rsidP="00705D74">
      <w:pPr>
        <w:autoSpaceDE w:val="0"/>
        <w:autoSpaceDN w:val="0"/>
        <w:adjustRightInd w:val="0"/>
        <w:jc w:val="both"/>
        <w:rPr>
          <w:rFonts w:ascii="Times New Roman" w:hAnsi="Times New Roman"/>
          <w:sz w:val="24"/>
          <w:szCs w:val="24"/>
          <w:lang w:val="en-GB" w:eastAsia="ca-ES"/>
        </w:rPr>
      </w:pPr>
    </w:p>
    <w:p w:rsidR="00C036ED" w:rsidRPr="000E4AAA" w:rsidRDefault="00C036ED"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C036ED" w:rsidRPr="000E4AAA" w:rsidRDefault="00C036ED"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F6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r w:rsidRPr="000E4AAA">
        <w:rPr>
          <w:rFonts w:ascii="Times New Roman" w:hAnsi="Times New Roman"/>
          <w:sz w:val="24"/>
          <w:szCs w:val="24"/>
          <w:lang w:val="en-GB"/>
        </w:rPr>
        <w:t>In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witness</w:t>
      </w:r>
      <w:r w:rsidR="00884343" w:rsidRPr="000E4AAA">
        <w:rPr>
          <w:rFonts w:ascii="Times New Roman" w:hAnsi="Times New Roman"/>
          <w:sz w:val="24"/>
          <w:szCs w:val="24"/>
          <w:lang w:val="en-GB"/>
        </w:rPr>
        <w:t xml:space="preserve"> </w:t>
      </w:r>
      <w:r w:rsidR="007F66F9">
        <w:rPr>
          <w:rFonts w:ascii="Times New Roman" w:hAnsi="Times New Roman"/>
          <w:sz w:val="24"/>
          <w:szCs w:val="24"/>
          <w:lang w:val="en-GB"/>
        </w:rPr>
        <w:t>w</w:t>
      </w:r>
      <w:r w:rsidRPr="000E4AAA">
        <w:rPr>
          <w:rFonts w:ascii="Times New Roman" w:hAnsi="Times New Roman"/>
          <w:sz w:val="24"/>
          <w:szCs w:val="24"/>
          <w:lang w:val="en-GB"/>
        </w:rPr>
        <w:t>hereof,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parties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sign</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two</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copies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of</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this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contract.</w:t>
      </w:r>
      <w:r w:rsidR="00884343" w:rsidRPr="000E4AAA">
        <w:rPr>
          <w:rFonts w:ascii="Times New Roman" w:hAnsi="Times New Roman"/>
          <w:sz w:val="24"/>
          <w:szCs w:val="24"/>
          <w:lang w:val="en-GB"/>
        </w:rPr>
        <w:t xml:space="preserve"> </w:t>
      </w:r>
    </w:p>
    <w:p w:rsidR="00F1338D" w:rsidRPr="000E4AAA" w:rsidRDefault="00F1338D"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F1338D" w:rsidRDefault="00F1338D"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976E87" w:rsidRPr="000E4AAA" w:rsidRDefault="00976E87"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562AE4" w:rsidRPr="00EB70F3" w:rsidTr="00D70A08">
        <w:trPr>
          <w:cantSplit/>
        </w:trPr>
        <w:tc>
          <w:tcPr>
            <w:tcW w:w="4512" w:type="dxa"/>
            <w:tcBorders>
              <w:top w:val="nil"/>
              <w:left w:val="nil"/>
              <w:bottom w:val="nil"/>
              <w:right w:val="nil"/>
            </w:tcBorders>
          </w:tcPr>
          <w:p w:rsidR="00562AE4" w:rsidRPr="000E4AAA" w:rsidRDefault="00562AE4"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COMPANY</w:t>
            </w:r>
          </w:p>
        </w:tc>
        <w:tc>
          <w:tcPr>
            <w:tcW w:w="4512" w:type="dxa"/>
            <w:tcBorders>
              <w:top w:val="nil"/>
              <w:left w:val="nil"/>
              <w:bottom w:val="nil"/>
              <w:right w:val="nil"/>
            </w:tcBorders>
          </w:tcPr>
          <w:p w:rsidR="00562AE4" w:rsidRPr="000E4AAA" w:rsidRDefault="00562AE4" w:rsidP="00C036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0E4AAA">
              <w:rPr>
                <w:rFonts w:ascii="Times New Roman" w:hAnsi="Times New Roman"/>
                <w:sz w:val="24"/>
                <w:szCs w:val="24"/>
                <w:lang w:val="en-GB"/>
              </w:rPr>
              <w:t>FOR</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THE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UNIVERSITAT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JAUME</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I</w:t>
            </w:r>
          </w:p>
        </w:tc>
      </w:tr>
    </w:tbl>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C036ED" w:rsidRPr="000E4AAA" w:rsidRDefault="00C036ED"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C036ED" w:rsidRPr="000E4AAA" w:rsidRDefault="00C036ED"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p w:rsidR="00562AE4" w:rsidRPr="000E4AAA"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562AE4" w:rsidRPr="00976E87" w:rsidTr="00D70A08">
        <w:trPr>
          <w:cantSplit/>
        </w:trPr>
        <w:tc>
          <w:tcPr>
            <w:tcW w:w="4512" w:type="dxa"/>
            <w:tcBorders>
              <w:top w:val="nil"/>
              <w:left w:val="nil"/>
              <w:bottom w:val="nil"/>
              <w:right w:val="nil"/>
            </w:tcBorders>
          </w:tcPr>
          <w:p w:rsidR="00562AE4" w:rsidRPr="000E4AAA" w:rsidRDefault="00562AE4"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0E4AAA">
              <w:rPr>
                <w:rFonts w:ascii="Times New Roman" w:hAnsi="Times New Roman"/>
                <w:sz w:val="24"/>
                <w:szCs w:val="24"/>
                <w:lang w:val="en-GB"/>
              </w:rPr>
              <w:t>Mr/Ms</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p>
          <w:p w:rsidR="00562AE4" w:rsidRPr="000E4AAA" w:rsidRDefault="00562AE4"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en-GB"/>
              </w:rPr>
            </w:pP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w:t>
            </w:r>
            <w:r w:rsidR="00884343" w:rsidRPr="000E4AAA">
              <w:rPr>
                <w:rFonts w:ascii="Times New Roman" w:hAnsi="Times New Roman"/>
                <w:sz w:val="24"/>
                <w:szCs w:val="24"/>
                <w:lang w:val="en-GB"/>
              </w:rPr>
              <w:t xml:space="preserve"> </w:t>
            </w:r>
            <w:r w:rsidRPr="000E4AAA">
              <w:rPr>
                <w:rFonts w:ascii="Times New Roman" w:hAnsi="Times New Roman"/>
                <w:sz w:val="24"/>
                <w:szCs w:val="24"/>
                <w:lang w:val="en-GB"/>
              </w:rPr>
              <w:t>20</w:t>
            </w:r>
            <w:r w:rsidR="003D1ECB">
              <w:rPr>
                <w:rFonts w:ascii="Times New Roman" w:hAnsi="Times New Roman"/>
                <w:sz w:val="24"/>
                <w:szCs w:val="24"/>
                <w:lang w:val="en-GB"/>
              </w:rPr>
              <w:t>2</w:t>
            </w:r>
            <w:r w:rsidR="00EB70F3">
              <w:rPr>
                <w:rFonts w:ascii="Times New Roman" w:hAnsi="Times New Roman"/>
                <w:sz w:val="24"/>
                <w:szCs w:val="24"/>
                <w:lang w:val="en-GB"/>
              </w:rPr>
              <w:t>4</w:t>
            </w:r>
          </w:p>
        </w:tc>
        <w:tc>
          <w:tcPr>
            <w:tcW w:w="4512" w:type="dxa"/>
            <w:tcBorders>
              <w:top w:val="nil"/>
              <w:left w:val="nil"/>
              <w:bottom w:val="nil"/>
              <w:right w:val="nil"/>
            </w:tcBorders>
          </w:tcPr>
          <w:p w:rsidR="00562AE4" w:rsidRPr="0006394E" w:rsidRDefault="00562AE4" w:rsidP="00976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0E4AAA">
              <w:rPr>
                <w:rFonts w:ascii="Times New Roman" w:hAnsi="Times New Roman"/>
                <w:sz w:val="24"/>
                <w:szCs w:val="24"/>
                <w:lang w:val="fr-BE"/>
              </w:rPr>
              <w:t>Mr</w:t>
            </w:r>
            <w:r w:rsidR="00884343" w:rsidRPr="000E4AAA">
              <w:rPr>
                <w:rFonts w:ascii="Times New Roman" w:hAnsi="Times New Roman"/>
                <w:sz w:val="24"/>
                <w:szCs w:val="24"/>
                <w:lang w:val="fr-BE"/>
              </w:rPr>
              <w:t xml:space="preserve"> </w:t>
            </w:r>
            <w:r w:rsidR="003D1ECB" w:rsidRPr="0006394E">
              <w:rPr>
                <w:rFonts w:ascii="Times New Roman" w:hAnsi="Times New Roman"/>
                <w:color w:val="000000"/>
                <w:sz w:val="24"/>
                <w:szCs w:val="24"/>
              </w:rPr>
              <w:t>José David Cabedo Semper</w:t>
            </w:r>
          </w:p>
          <w:p w:rsidR="00562AE4" w:rsidRPr="00976E87" w:rsidRDefault="00562AE4"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fr-BE"/>
              </w:rPr>
            </w:pPr>
            <w:r w:rsidRPr="000E4AAA">
              <w:rPr>
                <w:rFonts w:ascii="Times New Roman" w:hAnsi="Times New Roman"/>
                <w:sz w:val="24"/>
                <w:szCs w:val="24"/>
                <w:lang w:val="fr-BE"/>
              </w:rPr>
              <w:t>Castelló</w:t>
            </w:r>
            <w:r w:rsidR="00884343" w:rsidRPr="000E4AAA">
              <w:rPr>
                <w:rFonts w:ascii="Times New Roman" w:hAnsi="Times New Roman"/>
                <w:sz w:val="24"/>
                <w:szCs w:val="24"/>
                <w:lang w:val="fr-BE"/>
              </w:rPr>
              <w:t xml:space="preserve"> </w:t>
            </w:r>
            <w:r w:rsidRPr="000E4AAA">
              <w:rPr>
                <w:rFonts w:ascii="Times New Roman" w:hAnsi="Times New Roman"/>
                <w:sz w:val="24"/>
                <w:szCs w:val="24"/>
                <w:lang w:val="fr-BE"/>
              </w:rPr>
              <w:t>de</w:t>
            </w:r>
            <w:r w:rsidR="00884343" w:rsidRPr="000E4AAA">
              <w:rPr>
                <w:rFonts w:ascii="Times New Roman" w:hAnsi="Times New Roman"/>
                <w:sz w:val="24"/>
                <w:szCs w:val="24"/>
                <w:lang w:val="fr-BE"/>
              </w:rPr>
              <w:t xml:space="preserve"> </w:t>
            </w:r>
            <w:r w:rsidRPr="000E4AAA">
              <w:rPr>
                <w:rFonts w:ascii="Times New Roman" w:hAnsi="Times New Roman"/>
                <w:sz w:val="24"/>
                <w:szCs w:val="24"/>
                <w:lang w:val="fr-BE"/>
              </w:rPr>
              <w:t>la</w:t>
            </w:r>
            <w:r w:rsidR="00884343" w:rsidRPr="000E4AAA">
              <w:rPr>
                <w:rFonts w:ascii="Times New Roman" w:hAnsi="Times New Roman"/>
                <w:sz w:val="24"/>
                <w:szCs w:val="24"/>
                <w:lang w:val="fr-BE"/>
              </w:rPr>
              <w:t xml:space="preserve"> </w:t>
            </w:r>
            <w:r w:rsidRPr="000E4AAA">
              <w:rPr>
                <w:rFonts w:ascii="Times New Roman" w:hAnsi="Times New Roman"/>
                <w:sz w:val="24"/>
                <w:szCs w:val="24"/>
                <w:lang w:val="fr-BE"/>
              </w:rPr>
              <w:t>Plana,</w:t>
            </w:r>
            <w:r w:rsidR="00884343" w:rsidRPr="000E4AAA">
              <w:rPr>
                <w:rFonts w:ascii="Times New Roman" w:hAnsi="Times New Roman"/>
                <w:sz w:val="24"/>
                <w:szCs w:val="24"/>
                <w:lang w:val="fr-BE"/>
              </w:rPr>
              <w:t xml:space="preserve"> </w:t>
            </w:r>
            <w:r w:rsidRPr="000E4AAA">
              <w:rPr>
                <w:rFonts w:ascii="Times New Roman" w:hAnsi="Times New Roman"/>
                <w:sz w:val="24"/>
                <w:szCs w:val="24"/>
                <w:lang w:val="fr-BE"/>
              </w:rPr>
              <w:t>……</w:t>
            </w:r>
            <w:r w:rsidR="00884343" w:rsidRPr="000E4AAA">
              <w:rPr>
                <w:rFonts w:ascii="Times New Roman" w:hAnsi="Times New Roman"/>
                <w:sz w:val="24"/>
                <w:szCs w:val="24"/>
                <w:lang w:val="fr-BE"/>
              </w:rPr>
              <w:t xml:space="preserve"> </w:t>
            </w:r>
            <w:r w:rsidRPr="000E4AAA">
              <w:rPr>
                <w:rFonts w:ascii="Times New Roman" w:hAnsi="Times New Roman"/>
                <w:sz w:val="24"/>
                <w:szCs w:val="24"/>
                <w:lang w:val="fr-BE"/>
              </w:rPr>
              <w:t>.................</w:t>
            </w:r>
            <w:r w:rsidR="00884343" w:rsidRPr="000E4AAA">
              <w:rPr>
                <w:rFonts w:ascii="Times New Roman" w:hAnsi="Times New Roman"/>
                <w:sz w:val="24"/>
                <w:szCs w:val="24"/>
                <w:lang w:val="fr-BE"/>
              </w:rPr>
              <w:t xml:space="preserve"> </w:t>
            </w:r>
            <w:r w:rsidRPr="00976E87">
              <w:rPr>
                <w:rFonts w:ascii="Times New Roman" w:hAnsi="Times New Roman"/>
                <w:sz w:val="24"/>
                <w:szCs w:val="24"/>
                <w:lang w:val="fr-BE"/>
              </w:rPr>
              <w:t>20</w:t>
            </w:r>
            <w:r w:rsidR="003D1ECB">
              <w:rPr>
                <w:rFonts w:ascii="Times New Roman" w:hAnsi="Times New Roman"/>
                <w:sz w:val="24"/>
                <w:szCs w:val="24"/>
                <w:lang w:val="fr-BE"/>
              </w:rPr>
              <w:t>2</w:t>
            </w:r>
            <w:r w:rsidR="00EB70F3">
              <w:rPr>
                <w:rFonts w:ascii="Times New Roman" w:hAnsi="Times New Roman"/>
                <w:sz w:val="24"/>
                <w:szCs w:val="24"/>
                <w:lang w:val="fr-BE"/>
              </w:rPr>
              <w:t>4</w:t>
            </w:r>
            <w:bookmarkStart w:id="0" w:name="_GoBack"/>
            <w:bookmarkEnd w:id="0"/>
          </w:p>
        </w:tc>
      </w:tr>
      <w:tr w:rsidR="00976E87" w:rsidRPr="00976E87" w:rsidTr="00D70A08">
        <w:trPr>
          <w:cantSplit/>
        </w:trPr>
        <w:tc>
          <w:tcPr>
            <w:tcW w:w="4512" w:type="dxa"/>
            <w:tcBorders>
              <w:top w:val="nil"/>
              <w:left w:val="nil"/>
              <w:bottom w:val="nil"/>
              <w:right w:val="nil"/>
            </w:tcBorders>
          </w:tcPr>
          <w:p w:rsidR="00976E87" w:rsidRPr="00976E87" w:rsidRDefault="00976E87"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fr-BE"/>
              </w:rPr>
            </w:pPr>
          </w:p>
        </w:tc>
        <w:tc>
          <w:tcPr>
            <w:tcW w:w="4512" w:type="dxa"/>
            <w:tcBorders>
              <w:top w:val="nil"/>
              <w:left w:val="nil"/>
              <w:bottom w:val="nil"/>
              <w:right w:val="nil"/>
            </w:tcBorders>
          </w:tcPr>
          <w:p w:rsidR="00976E87" w:rsidRPr="000E4AAA" w:rsidRDefault="00976E87" w:rsidP="00D7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4"/>
                <w:szCs w:val="24"/>
                <w:lang w:val="fr-BE"/>
              </w:rPr>
            </w:pPr>
          </w:p>
        </w:tc>
      </w:tr>
    </w:tbl>
    <w:p w:rsidR="00562AE4" w:rsidRPr="00976E87" w:rsidRDefault="00562AE4" w:rsidP="00705D74">
      <w:pPr>
        <w:autoSpaceDE w:val="0"/>
        <w:autoSpaceDN w:val="0"/>
        <w:adjustRightInd w:val="0"/>
        <w:jc w:val="both"/>
        <w:rPr>
          <w:rFonts w:ascii="Times New Roman" w:hAnsi="Times New Roman"/>
          <w:color w:val="000000"/>
          <w:sz w:val="24"/>
          <w:szCs w:val="24"/>
          <w:lang w:val="fr-BE" w:eastAsia="ca-ES"/>
        </w:rPr>
      </w:pPr>
    </w:p>
    <w:p w:rsidR="00562AE4" w:rsidRPr="00661998" w:rsidRDefault="00562AE4" w:rsidP="00705D74">
      <w:pPr>
        <w:autoSpaceDE w:val="0"/>
        <w:autoSpaceDN w:val="0"/>
        <w:adjustRightInd w:val="0"/>
        <w:jc w:val="center"/>
        <w:rPr>
          <w:rFonts w:ascii="Times New Roman" w:hAnsi="Times New Roman"/>
          <w:b/>
          <w:bCs/>
          <w:color w:val="000000"/>
          <w:sz w:val="24"/>
          <w:szCs w:val="24"/>
          <w:lang w:val="en-GB" w:eastAsia="ca-ES"/>
        </w:rPr>
      </w:pPr>
      <w:r w:rsidRPr="00976E87">
        <w:rPr>
          <w:rFonts w:ascii="Times New Roman" w:hAnsi="Times New Roman"/>
          <w:color w:val="000000"/>
          <w:sz w:val="24"/>
          <w:szCs w:val="24"/>
          <w:lang w:val="fr-BE" w:eastAsia="ca-ES"/>
        </w:rPr>
        <w:br w:type="page"/>
      </w:r>
      <w:r w:rsidRPr="00661998">
        <w:rPr>
          <w:rFonts w:ascii="Times New Roman" w:hAnsi="Times New Roman"/>
          <w:b/>
          <w:bCs/>
          <w:color w:val="000000"/>
          <w:sz w:val="24"/>
          <w:szCs w:val="24"/>
          <w:lang w:val="en-GB" w:eastAsia="ca-ES"/>
        </w:rPr>
        <w:t>APPENDIX</w:t>
      </w:r>
      <w:r w:rsidR="00884343" w:rsidRPr="00661998">
        <w:rPr>
          <w:rFonts w:ascii="Times New Roman" w:hAnsi="Times New Roman"/>
          <w:b/>
          <w:bCs/>
          <w:color w:val="000000"/>
          <w:sz w:val="24"/>
          <w:szCs w:val="24"/>
          <w:lang w:val="en-GB" w:eastAsia="ca-ES"/>
        </w:rPr>
        <w:t xml:space="preserve"> </w:t>
      </w:r>
      <w:r w:rsidRPr="00661998">
        <w:rPr>
          <w:rFonts w:ascii="Times New Roman" w:hAnsi="Times New Roman"/>
          <w:b/>
          <w:bCs/>
          <w:color w:val="000000"/>
          <w:sz w:val="24"/>
          <w:szCs w:val="24"/>
          <w:lang w:val="en-GB" w:eastAsia="ca-ES"/>
        </w:rPr>
        <w:t>I</w:t>
      </w:r>
    </w:p>
    <w:p w:rsidR="00562AE4" w:rsidRPr="00661998" w:rsidRDefault="00562AE4" w:rsidP="00705D74">
      <w:pPr>
        <w:autoSpaceDE w:val="0"/>
        <w:autoSpaceDN w:val="0"/>
        <w:adjustRightInd w:val="0"/>
        <w:jc w:val="center"/>
        <w:rPr>
          <w:rFonts w:ascii="Times New Roman" w:hAnsi="Times New Roman"/>
          <w:color w:val="000000"/>
          <w:sz w:val="24"/>
          <w:szCs w:val="24"/>
          <w:lang w:val="en-GB" w:eastAsia="ca-ES"/>
        </w:rPr>
      </w:pPr>
    </w:p>
    <w:p w:rsidR="00562AE4" w:rsidRPr="00661998" w:rsidRDefault="00562AE4" w:rsidP="00705D74">
      <w:pPr>
        <w:autoSpaceDE w:val="0"/>
        <w:autoSpaceDN w:val="0"/>
        <w:adjustRightInd w:val="0"/>
        <w:jc w:val="center"/>
        <w:rPr>
          <w:rFonts w:ascii="Times New Roman" w:hAnsi="Times New Roman"/>
          <w:b/>
          <w:bCs/>
          <w:color w:val="000000"/>
          <w:sz w:val="24"/>
          <w:szCs w:val="24"/>
          <w:lang w:val="en-GB" w:eastAsia="ca-ES"/>
        </w:rPr>
      </w:pPr>
      <w:r w:rsidRPr="00661998">
        <w:rPr>
          <w:rFonts w:ascii="Times New Roman" w:hAnsi="Times New Roman"/>
          <w:b/>
          <w:bCs/>
          <w:color w:val="000000"/>
          <w:sz w:val="24"/>
          <w:szCs w:val="24"/>
          <w:lang w:val="en-GB" w:eastAsia="ca-ES"/>
        </w:rPr>
        <w:t>SCIENTIFIC-TECHNICAL</w:t>
      </w:r>
      <w:r w:rsidR="00884343" w:rsidRPr="00661998">
        <w:rPr>
          <w:rFonts w:ascii="Times New Roman" w:hAnsi="Times New Roman"/>
          <w:b/>
          <w:bCs/>
          <w:color w:val="000000"/>
          <w:sz w:val="24"/>
          <w:szCs w:val="24"/>
          <w:lang w:val="en-GB" w:eastAsia="ca-ES"/>
        </w:rPr>
        <w:t xml:space="preserve"> </w:t>
      </w:r>
      <w:r w:rsidRPr="00661998">
        <w:rPr>
          <w:rFonts w:ascii="Times New Roman" w:hAnsi="Times New Roman"/>
          <w:b/>
          <w:bCs/>
          <w:color w:val="000000"/>
          <w:sz w:val="24"/>
          <w:szCs w:val="24"/>
          <w:lang w:val="en-GB" w:eastAsia="ca-ES"/>
        </w:rPr>
        <w:t>REPORT</w:t>
      </w:r>
    </w:p>
    <w:p w:rsidR="00562AE4" w:rsidRPr="00661998" w:rsidRDefault="00562AE4" w:rsidP="00705D74">
      <w:pPr>
        <w:autoSpaceDE w:val="0"/>
        <w:autoSpaceDN w:val="0"/>
        <w:adjustRightInd w:val="0"/>
        <w:jc w:val="both"/>
        <w:rPr>
          <w:rFonts w:ascii="Times New Roman" w:hAnsi="Times New Roman"/>
          <w:color w:val="000000"/>
          <w:sz w:val="24"/>
          <w:szCs w:val="24"/>
          <w:lang w:val="en-GB" w:eastAsia="ca-ES"/>
        </w:rPr>
      </w:pPr>
    </w:p>
    <w:p w:rsidR="00562AE4" w:rsidRPr="004A0FBF" w:rsidRDefault="00562AE4" w:rsidP="004A0FBF">
      <w:pPr>
        <w:rPr>
          <w:rFonts w:ascii="Times New Roman" w:hAnsi="Times New Roman"/>
          <w:sz w:val="24"/>
          <w:szCs w:val="24"/>
        </w:rPr>
      </w:pPr>
    </w:p>
    <w:p w:rsidR="00B40A28" w:rsidRDefault="00B40A28" w:rsidP="004A0FBF">
      <w:pPr>
        <w:rPr>
          <w:rFonts w:ascii="Times New Roman" w:hAnsi="Times New Roman"/>
          <w:color w:val="000000"/>
          <w:sz w:val="28"/>
          <w:szCs w:val="28"/>
          <w:lang w:val="en-GB"/>
        </w:rPr>
      </w:pPr>
      <w:r w:rsidRPr="00163CB0">
        <w:rPr>
          <w:rFonts w:ascii="Times New Roman" w:hAnsi="Times New Roman"/>
          <w:sz w:val="24"/>
          <w:szCs w:val="24"/>
          <w:lang w:val="en-GB"/>
        </w:rPr>
        <w:br w:type="page"/>
      </w:r>
      <w:r w:rsidRPr="00D067BF">
        <w:rPr>
          <w:rFonts w:ascii="Times New Roman" w:hAnsi="Times New Roman"/>
          <w:color w:val="000000"/>
          <w:sz w:val="28"/>
          <w:szCs w:val="28"/>
          <w:lang w:val="en-GB"/>
        </w:rPr>
        <w:t>APPENDIX I</w:t>
      </w:r>
      <w:r>
        <w:rPr>
          <w:rFonts w:ascii="Times New Roman" w:hAnsi="Times New Roman"/>
          <w:color w:val="000000"/>
          <w:sz w:val="28"/>
          <w:szCs w:val="28"/>
          <w:lang w:val="en-GB"/>
        </w:rPr>
        <w:t>I</w:t>
      </w:r>
    </w:p>
    <w:p w:rsidR="00B40A28" w:rsidRPr="00D067BF" w:rsidRDefault="00B40A28" w:rsidP="00B40A28">
      <w:pPr>
        <w:jc w:val="center"/>
        <w:rPr>
          <w:rFonts w:ascii="Times New Roman" w:hAnsi="Times New Roman"/>
          <w:color w:val="000000"/>
          <w:sz w:val="28"/>
          <w:szCs w:val="28"/>
          <w:lang w:val="en-GB"/>
        </w:rPr>
      </w:pP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 xml:space="preserve">The Parties undertake the commitment, in accordance with the relevant and applicable terms, to comply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applicable provisions. </w:t>
      </w: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When personal data is processed by a third party on behalf of either of the signing parties/ any signing party, the processing carried out by the processor shall be governed by a contract or other legal act which connects the processor with the controller and includes the content provided by Article 28 (3) of the GDPR.</w:t>
      </w: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If the processor engages another processor to carry out certain processing activities on behalf of the controller, this second processor shall be subject to the same obligations, by means of a contract or other legal act, and the controller's prior written authorisation will be required.</w:t>
      </w: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When data is transferred to third countries on behalf of either of the signing parties/ any signing party or the processor, this data transfer can be carried out to a third country or an international organisation without the need for any authorisation if there is an adequacy decision which ensures an appropriate level of protection. If an adequacy decision is not made, a suitable safeguard must be provided in accordance with Article 46 of the GDPR, a binding corporate rule must be established following Article 47, or applicable exemptions, from among those defined in Article 49 of the GDPR, shall be considered.</w:t>
      </w: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Within the framework of this Agreement, if a third party is provided with personal data, the receiving party shall be responsible for the data processing and shall be authorised by the data subjects before starting the processing. The receiving party shall not disclose the data to third parties, unless it is necessary to fulfil the aims of the Agreement and provisions have been established for this purpose, or it has been required to do so by a competent authority, a judge or a court according to the law in force. In any other case, the receiving party shall be responsible for the new data processing and the request for consent to the data subject, if necessary.</w:t>
      </w: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p>
    <w:p w:rsidR="00B40A28" w:rsidRPr="00211F1F" w:rsidRDefault="00B40A28" w:rsidP="00B40A28">
      <w:pPr>
        <w:tabs>
          <w:tab w:val="right" w:pos="5560"/>
          <w:tab w:val="right" w:pos="6500"/>
          <w:tab w:val="right" w:pos="9072"/>
        </w:tabs>
        <w:jc w:val="both"/>
        <w:rPr>
          <w:rFonts w:ascii="Times New Roman" w:hAnsi="Times New Roman"/>
          <w:sz w:val="24"/>
          <w:szCs w:val="24"/>
          <w:lang w:val="en-GB"/>
        </w:rPr>
      </w:pPr>
      <w:r w:rsidRPr="00211F1F">
        <w:rPr>
          <w:rFonts w:ascii="Times New Roman" w:hAnsi="Times New Roman"/>
          <w:sz w:val="24"/>
          <w:szCs w:val="24"/>
          <w:lang w:val="en-GB"/>
        </w:rPr>
        <w:t>The disclosing party ensures that the data transferred has been obtained legitimately and that the data subjects have been informed and, if necessary, their consent has been requested in order to carry out the communication or communications arising from the implementation of this agreement or contract. Furthermore, the disclosing party undertakes to notify the receiving party about any rectification or deletion of the data that has been requested by the data subjects, while the data is being processed by the receiving party in order to make them effective.</w:t>
      </w:r>
    </w:p>
    <w:p w:rsidR="00B40A28" w:rsidRPr="00CC7EEF" w:rsidRDefault="00B40A28" w:rsidP="00B4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rPr>
      </w:pPr>
    </w:p>
    <w:p w:rsidR="00B40A28" w:rsidRPr="00CC7EEF" w:rsidRDefault="00B40A28" w:rsidP="00B40A28">
      <w:pPr>
        <w:autoSpaceDE w:val="0"/>
        <w:autoSpaceDN w:val="0"/>
        <w:adjustRightInd w:val="0"/>
        <w:jc w:val="both"/>
        <w:rPr>
          <w:rFonts w:ascii="Times New Roman" w:hAnsi="Times New Roman"/>
          <w:szCs w:val="22"/>
          <w:lang w:val="en-GB"/>
        </w:rPr>
      </w:pPr>
    </w:p>
    <w:p w:rsidR="00562AE4" w:rsidRPr="00BA0337" w:rsidRDefault="00562AE4" w:rsidP="0070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lang w:val="en-GB"/>
        </w:rPr>
      </w:pPr>
    </w:p>
    <w:sectPr w:rsidR="00562AE4" w:rsidRPr="00BA0337" w:rsidSect="00A6607A">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1808" w:h="16800"/>
      <w:pgMar w:top="1440" w:right="1344"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93" w:rsidRPr="00BA0337" w:rsidRDefault="00281B93">
      <w:pPr>
        <w:rPr>
          <w:lang w:val="en-GB"/>
        </w:rPr>
      </w:pPr>
      <w:r w:rsidRPr="00BA0337">
        <w:rPr>
          <w:lang w:val="en-GB"/>
        </w:rPr>
        <w:separator/>
      </w:r>
    </w:p>
  </w:endnote>
  <w:endnote w:type="continuationSeparator" w:id="0">
    <w:p w:rsidR="00281B93" w:rsidRPr="00BA0337" w:rsidRDefault="00281B93">
      <w:pPr>
        <w:rPr>
          <w:lang w:val="en-GB"/>
        </w:rPr>
      </w:pPr>
      <w:r w:rsidRPr="00BA0337">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C39" w:rsidRPr="00BA0337" w:rsidRDefault="00E95C39">
    <w:pPr>
      <w:pStyle w:val="Peu"/>
      <w:framePr w:wrap="around" w:vAnchor="text" w:hAnchor="margin" w:xAlign="right" w:y="1"/>
      <w:rPr>
        <w:rStyle w:val="Nmerodepgina"/>
        <w:lang w:val="en-GB"/>
      </w:rPr>
    </w:pPr>
    <w:r w:rsidRPr="00BA0337">
      <w:rPr>
        <w:rStyle w:val="Nmerodepgina"/>
        <w:lang w:val="en-GB"/>
      </w:rPr>
      <w:fldChar w:fldCharType="begin"/>
    </w:r>
    <w:r w:rsidRPr="00BA0337">
      <w:rPr>
        <w:rStyle w:val="Nmerodepgina"/>
        <w:lang w:val="en-GB"/>
      </w:rPr>
      <w:instrText xml:space="preserve">PAGE  </w:instrText>
    </w:r>
    <w:r w:rsidRPr="00BA0337">
      <w:rPr>
        <w:rStyle w:val="Nmerodepgina"/>
        <w:lang w:val="en-GB"/>
      </w:rPr>
      <w:fldChar w:fldCharType="end"/>
    </w:r>
  </w:p>
  <w:p w:rsidR="00E95C39" w:rsidRPr="00BA0337" w:rsidRDefault="00E95C39">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C39" w:rsidRPr="00BA0337" w:rsidRDefault="00E95C39">
    <w:pPr>
      <w:pStyle w:val="Peu"/>
      <w:framePr w:wrap="around" w:vAnchor="text" w:hAnchor="margin" w:xAlign="right" w:y="1"/>
      <w:rPr>
        <w:rStyle w:val="Nmerodepgina"/>
        <w:lang w:val="en-GB"/>
      </w:rPr>
    </w:pPr>
  </w:p>
  <w:p w:rsidR="00E95C39" w:rsidRPr="00BA0337" w:rsidRDefault="00E95C39">
    <w:pPr>
      <w:pStyle w:val="Peu"/>
      <w:rPr>
        <w:color w:val="00008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C39" w:rsidRPr="00BA0337" w:rsidRDefault="00E95C39">
    <w:pPr>
      <w:pStyle w:val="Peu"/>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93" w:rsidRPr="00BA0337" w:rsidRDefault="00281B93">
      <w:pPr>
        <w:rPr>
          <w:lang w:val="en-GB"/>
        </w:rPr>
      </w:pPr>
      <w:r w:rsidRPr="00BA0337">
        <w:rPr>
          <w:lang w:val="en-GB"/>
        </w:rPr>
        <w:separator/>
      </w:r>
    </w:p>
  </w:footnote>
  <w:footnote w:type="continuationSeparator" w:id="0">
    <w:p w:rsidR="00281B93" w:rsidRPr="00BA0337" w:rsidRDefault="00281B93">
      <w:pPr>
        <w:rPr>
          <w:lang w:val="en-GB"/>
        </w:rPr>
      </w:pPr>
      <w:r w:rsidRPr="00BA0337">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C39" w:rsidRPr="00BA0337" w:rsidRDefault="00E95C39">
    <w:pPr>
      <w:pStyle w:val="Capalera"/>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C39" w:rsidRPr="00BA0337" w:rsidRDefault="00E95C39">
    <w:pPr>
      <w:pStyle w:val="Capalera"/>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C39" w:rsidRPr="00BA0337" w:rsidRDefault="00E95C39">
    <w:pPr>
      <w:pStyle w:val="Capaler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8FD"/>
    <w:multiLevelType w:val="hybridMultilevel"/>
    <w:tmpl w:val="410A7DA8"/>
    <w:lvl w:ilvl="0" w:tplc="B53A24D2">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98862C9"/>
    <w:multiLevelType w:val="hybridMultilevel"/>
    <w:tmpl w:val="79226ED6"/>
    <w:lvl w:ilvl="0" w:tplc="400C97A0">
      <w:start w:val="10"/>
      <w:numFmt w:val="bullet"/>
      <w:lvlText w:val="–"/>
      <w:lvlJc w:val="left"/>
      <w:pPr>
        <w:ind w:left="927" w:hanging="360"/>
      </w:pPr>
      <w:rPr>
        <w:rFonts w:ascii="Times New Roman" w:eastAsia="Times New Roman" w:hAnsi="Times New Roman" w:hint="default"/>
      </w:rPr>
    </w:lvl>
    <w:lvl w:ilvl="1" w:tplc="04030003" w:tentative="1">
      <w:start w:val="1"/>
      <w:numFmt w:val="bullet"/>
      <w:lvlText w:val="o"/>
      <w:lvlJc w:val="left"/>
      <w:pPr>
        <w:ind w:left="1647" w:hanging="360"/>
      </w:pPr>
      <w:rPr>
        <w:rFonts w:ascii="Courier New" w:hAnsi="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2" w15:restartNumberingAfterBreak="0">
    <w:nsid w:val="0B2825CE"/>
    <w:multiLevelType w:val="hybridMultilevel"/>
    <w:tmpl w:val="F2A2BAE8"/>
    <w:lvl w:ilvl="0" w:tplc="B53A24D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22741"/>
    <w:multiLevelType w:val="hybridMultilevel"/>
    <w:tmpl w:val="5EEC0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D1E793E"/>
    <w:multiLevelType w:val="multilevel"/>
    <w:tmpl w:val="13F863A6"/>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FB1469"/>
    <w:multiLevelType w:val="hybridMultilevel"/>
    <w:tmpl w:val="8C2E67E2"/>
    <w:lvl w:ilvl="0" w:tplc="04030005">
      <w:start w:val="1"/>
      <w:numFmt w:val="bullet"/>
      <w:lvlText w:val=""/>
      <w:lvlJc w:val="left"/>
      <w:pPr>
        <w:tabs>
          <w:tab w:val="num" w:pos="720"/>
        </w:tabs>
        <w:ind w:left="720" w:hanging="360"/>
      </w:pPr>
      <w:rPr>
        <w:rFonts w:ascii="Wingdings" w:hAnsi="Wingdings"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6" w15:restartNumberingAfterBreak="0">
    <w:nsid w:val="4E457B3E"/>
    <w:multiLevelType w:val="hybridMultilevel"/>
    <w:tmpl w:val="F3C45D18"/>
    <w:lvl w:ilvl="0" w:tplc="BBAC64DE">
      <w:numFmt w:val="bullet"/>
      <w:lvlText w:val="-"/>
      <w:lvlJc w:val="left"/>
      <w:pPr>
        <w:ind w:left="1068" w:hanging="360"/>
      </w:pPr>
      <w:rPr>
        <w:rFonts w:ascii="Times New Roman" w:eastAsia="Times New Roman" w:hAnsi="Times New Roman" w:hint="default"/>
      </w:rPr>
    </w:lvl>
    <w:lvl w:ilvl="1" w:tplc="04030003" w:tentative="1">
      <w:start w:val="1"/>
      <w:numFmt w:val="bullet"/>
      <w:lvlText w:val="o"/>
      <w:lvlJc w:val="left"/>
      <w:pPr>
        <w:ind w:left="1788" w:hanging="360"/>
      </w:pPr>
      <w:rPr>
        <w:rFonts w:ascii="Courier New" w:hAnsi="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15:restartNumberingAfterBreak="0">
    <w:nsid w:val="5623429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15:restartNumberingAfterBreak="0">
    <w:nsid w:val="5B0C1760"/>
    <w:multiLevelType w:val="singleLevel"/>
    <w:tmpl w:val="C64A76F4"/>
    <w:lvl w:ilvl="0">
      <w:start w:val="1"/>
      <w:numFmt w:val="decimal"/>
      <w:lvlText w:val="%1."/>
      <w:lvlJc w:val="left"/>
      <w:pPr>
        <w:tabs>
          <w:tab w:val="num" w:pos="0"/>
        </w:tabs>
      </w:pPr>
      <w:rPr>
        <w:rFonts w:cs="Times New Roman" w:hint="default"/>
        <w:b w:val="0"/>
        <w:bCs/>
        <w:i w:val="0"/>
      </w:rPr>
    </w:lvl>
  </w:abstractNum>
  <w:abstractNum w:abstractNumId="9" w15:restartNumberingAfterBreak="0">
    <w:nsid w:val="5DCF17DA"/>
    <w:multiLevelType w:val="multilevel"/>
    <w:tmpl w:val="F11AF566"/>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60F2A34"/>
    <w:multiLevelType w:val="hybridMultilevel"/>
    <w:tmpl w:val="AA60C0B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4F54B7"/>
    <w:multiLevelType w:val="hybridMultilevel"/>
    <w:tmpl w:val="90BCDE56"/>
    <w:lvl w:ilvl="0" w:tplc="0C0A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2" w15:restartNumberingAfterBreak="0">
    <w:nsid w:val="735D7EF1"/>
    <w:multiLevelType w:val="hybridMultilevel"/>
    <w:tmpl w:val="7F78BE26"/>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15:restartNumberingAfterBreak="0">
    <w:nsid w:val="79D774C1"/>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15:restartNumberingAfterBreak="0">
    <w:nsid w:val="7D2552DC"/>
    <w:multiLevelType w:val="singleLevel"/>
    <w:tmpl w:val="F846573C"/>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FB77032"/>
    <w:multiLevelType w:val="hybridMultilevel"/>
    <w:tmpl w:val="2DF09A34"/>
    <w:lvl w:ilvl="0" w:tplc="FFFFFFFF">
      <w:start w:val="1"/>
      <w:numFmt w:val="decimal"/>
      <w:lvlText w:val="%1."/>
      <w:lvlJc w:val="left"/>
      <w:pPr>
        <w:tabs>
          <w:tab w:val="num" w:pos="360"/>
        </w:tabs>
        <w:ind w:left="170" w:hanging="170"/>
      </w:pPr>
      <w:rPr>
        <w:rFonts w:cs="Times New Roman" w:hint="default"/>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7"/>
  </w:num>
  <w:num w:numId="4">
    <w:abstractNumId w:val="10"/>
  </w:num>
  <w:num w:numId="5">
    <w:abstractNumId w:val="2"/>
  </w:num>
  <w:num w:numId="6">
    <w:abstractNumId w:val="0"/>
  </w:num>
  <w:num w:numId="7">
    <w:abstractNumId w:val="15"/>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8"/>
  </w:num>
  <w:num w:numId="13">
    <w:abstractNumId w:val="12"/>
  </w:num>
  <w:num w:numId="14">
    <w:abstractNumId w:val="5"/>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D7"/>
    <w:rsid w:val="000119CB"/>
    <w:rsid w:val="0001366F"/>
    <w:rsid w:val="00026F08"/>
    <w:rsid w:val="0003410A"/>
    <w:rsid w:val="00044C8E"/>
    <w:rsid w:val="0006394E"/>
    <w:rsid w:val="00083CC7"/>
    <w:rsid w:val="000A0D01"/>
    <w:rsid w:val="000A1CBA"/>
    <w:rsid w:val="000A66EF"/>
    <w:rsid w:val="000C0156"/>
    <w:rsid w:val="000C324B"/>
    <w:rsid w:val="000E4AAA"/>
    <w:rsid w:val="000E5A7F"/>
    <w:rsid w:val="000E64C8"/>
    <w:rsid w:val="000E6EA5"/>
    <w:rsid w:val="000F4204"/>
    <w:rsid w:val="000F6327"/>
    <w:rsid w:val="00104DB5"/>
    <w:rsid w:val="00127737"/>
    <w:rsid w:val="001328DE"/>
    <w:rsid w:val="001370B0"/>
    <w:rsid w:val="001404AE"/>
    <w:rsid w:val="0014323F"/>
    <w:rsid w:val="001502C9"/>
    <w:rsid w:val="00163246"/>
    <w:rsid w:val="00163CB0"/>
    <w:rsid w:val="00175D5E"/>
    <w:rsid w:val="001858A5"/>
    <w:rsid w:val="00194D1B"/>
    <w:rsid w:val="001B1F0A"/>
    <w:rsid w:val="001C28A0"/>
    <w:rsid w:val="001D03B2"/>
    <w:rsid w:val="001D760D"/>
    <w:rsid w:val="001E0B7D"/>
    <w:rsid w:val="001E4CED"/>
    <w:rsid w:val="001E619F"/>
    <w:rsid w:val="001F0DDB"/>
    <w:rsid w:val="001F160A"/>
    <w:rsid w:val="001F2CA9"/>
    <w:rsid w:val="00211F1F"/>
    <w:rsid w:val="002213ED"/>
    <w:rsid w:val="002338C4"/>
    <w:rsid w:val="00265B4A"/>
    <w:rsid w:val="00274CDE"/>
    <w:rsid w:val="00281B93"/>
    <w:rsid w:val="00286590"/>
    <w:rsid w:val="002951D7"/>
    <w:rsid w:val="002A2009"/>
    <w:rsid w:val="002A32AF"/>
    <w:rsid w:val="002A5C14"/>
    <w:rsid w:val="002A61D8"/>
    <w:rsid w:val="002A736B"/>
    <w:rsid w:val="002B0C50"/>
    <w:rsid w:val="002B1953"/>
    <w:rsid w:val="00300B4F"/>
    <w:rsid w:val="00313A03"/>
    <w:rsid w:val="0031753B"/>
    <w:rsid w:val="00330C25"/>
    <w:rsid w:val="003431DC"/>
    <w:rsid w:val="003470A3"/>
    <w:rsid w:val="00370060"/>
    <w:rsid w:val="00373E60"/>
    <w:rsid w:val="0039662B"/>
    <w:rsid w:val="00396A16"/>
    <w:rsid w:val="003B0F49"/>
    <w:rsid w:val="003B6760"/>
    <w:rsid w:val="003B6FE5"/>
    <w:rsid w:val="003C0061"/>
    <w:rsid w:val="003D1ECB"/>
    <w:rsid w:val="003F2D36"/>
    <w:rsid w:val="003F381F"/>
    <w:rsid w:val="003F4D9E"/>
    <w:rsid w:val="004022E6"/>
    <w:rsid w:val="00414433"/>
    <w:rsid w:val="004160BF"/>
    <w:rsid w:val="00417481"/>
    <w:rsid w:val="00437297"/>
    <w:rsid w:val="0046693A"/>
    <w:rsid w:val="00481160"/>
    <w:rsid w:val="004A0FBF"/>
    <w:rsid w:val="004A6A87"/>
    <w:rsid w:val="004B1885"/>
    <w:rsid w:val="004C1150"/>
    <w:rsid w:val="004C70B0"/>
    <w:rsid w:val="004E5C3E"/>
    <w:rsid w:val="004F6217"/>
    <w:rsid w:val="004F73AC"/>
    <w:rsid w:val="005027D0"/>
    <w:rsid w:val="00522EFF"/>
    <w:rsid w:val="0053188C"/>
    <w:rsid w:val="005565A7"/>
    <w:rsid w:val="00562AE4"/>
    <w:rsid w:val="0057215E"/>
    <w:rsid w:val="00585418"/>
    <w:rsid w:val="005A28B0"/>
    <w:rsid w:val="005A3415"/>
    <w:rsid w:val="005C706F"/>
    <w:rsid w:val="005C74F6"/>
    <w:rsid w:val="005D424F"/>
    <w:rsid w:val="005E5505"/>
    <w:rsid w:val="005F01B5"/>
    <w:rsid w:val="00601DEB"/>
    <w:rsid w:val="00627D19"/>
    <w:rsid w:val="00652553"/>
    <w:rsid w:val="00661998"/>
    <w:rsid w:val="00662EC7"/>
    <w:rsid w:val="00663D38"/>
    <w:rsid w:val="00666F54"/>
    <w:rsid w:val="00683EC5"/>
    <w:rsid w:val="006A61D0"/>
    <w:rsid w:val="006A6818"/>
    <w:rsid w:val="006D3757"/>
    <w:rsid w:val="00705D74"/>
    <w:rsid w:val="00711B9D"/>
    <w:rsid w:val="007348EB"/>
    <w:rsid w:val="00770DC8"/>
    <w:rsid w:val="00782E55"/>
    <w:rsid w:val="00792D00"/>
    <w:rsid w:val="007933EA"/>
    <w:rsid w:val="007958A4"/>
    <w:rsid w:val="00797287"/>
    <w:rsid w:val="007A0E23"/>
    <w:rsid w:val="007B7EE1"/>
    <w:rsid w:val="007D0EA4"/>
    <w:rsid w:val="007E1E92"/>
    <w:rsid w:val="007F66F9"/>
    <w:rsid w:val="00805D18"/>
    <w:rsid w:val="00813012"/>
    <w:rsid w:val="0082718B"/>
    <w:rsid w:val="00837129"/>
    <w:rsid w:val="00837C0B"/>
    <w:rsid w:val="00847770"/>
    <w:rsid w:val="00856E3C"/>
    <w:rsid w:val="00863372"/>
    <w:rsid w:val="008644BB"/>
    <w:rsid w:val="0086498C"/>
    <w:rsid w:val="00884343"/>
    <w:rsid w:val="00885C70"/>
    <w:rsid w:val="00895944"/>
    <w:rsid w:val="008A2AA7"/>
    <w:rsid w:val="008B128A"/>
    <w:rsid w:val="008E6376"/>
    <w:rsid w:val="008E7821"/>
    <w:rsid w:val="008F3AD6"/>
    <w:rsid w:val="008F4C01"/>
    <w:rsid w:val="00903EE2"/>
    <w:rsid w:val="00907E20"/>
    <w:rsid w:val="0091175B"/>
    <w:rsid w:val="00925B2C"/>
    <w:rsid w:val="009270EA"/>
    <w:rsid w:val="009530B8"/>
    <w:rsid w:val="00964FE6"/>
    <w:rsid w:val="00975175"/>
    <w:rsid w:val="00976E87"/>
    <w:rsid w:val="00986663"/>
    <w:rsid w:val="00990776"/>
    <w:rsid w:val="00992C8B"/>
    <w:rsid w:val="009A3DA7"/>
    <w:rsid w:val="009D0835"/>
    <w:rsid w:val="009D2E81"/>
    <w:rsid w:val="009D6A75"/>
    <w:rsid w:val="009E7157"/>
    <w:rsid w:val="009F22FF"/>
    <w:rsid w:val="009F6697"/>
    <w:rsid w:val="00A01933"/>
    <w:rsid w:val="00A06968"/>
    <w:rsid w:val="00A112E0"/>
    <w:rsid w:val="00A2714C"/>
    <w:rsid w:val="00A3036E"/>
    <w:rsid w:val="00A34A44"/>
    <w:rsid w:val="00A35892"/>
    <w:rsid w:val="00A433B3"/>
    <w:rsid w:val="00A439CA"/>
    <w:rsid w:val="00A6607A"/>
    <w:rsid w:val="00A83DE2"/>
    <w:rsid w:val="00A931BB"/>
    <w:rsid w:val="00A932D8"/>
    <w:rsid w:val="00AD0934"/>
    <w:rsid w:val="00AD3C13"/>
    <w:rsid w:val="00AD5A38"/>
    <w:rsid w:val="00AF23C1"/>
    <w:rsid w:val="00AF6E22"/>
    <w:rsid w:val="00B12892"/>
    <w:rsid w:val="00B34D52"/>
    <w:rsid w:val="00B40A28"/>
    <w:rsid w:val="00B44AC3"/>
    <w:rsid w:val="00B50A8B"/>
    <w:rsid w:val="00B720D6"/>
    <w:rsid w:val="00B74A73"/>
    <w:rsid w:val="00B874F1"/>
    <w:rsid w:val="00BA0337"/>
    <w:rsid w:val="00BB1842"/>
    <w:rsid w:val="00BD20A0"/>
    <w:rsid w:val="00BD24D3"/>
    <w:rsid w:val="00C00EA2"/>
    <w:rsid w:val="00C036ED"/>
    <w:rsid w:val="00C21077"/>
    <w:rsid w:val="00C43949"/>
    <w:rsid w:val="00C44378"/>
    <w:rsid w:val="00C44450"/>
    <w:rsid w:val="00C51F9A"/>
    <w:rsid w:val="00C5497D"/>
    <w:rsid w:val="00C73356"/>
    <w:rsid w:val="00C75513"/>
    <w:rsid w:val="00C75FCD"/>
    <w:rsid w:val="00C94C77"/>
    <w:rsid w:val="00C972AD"/>
    <w:rsid w:val="00CB3A0B"/>
    <w:rsid w:val="00CC7EEF"/>
    <w:rsid w:val="00CD0A18"/>
    <w:rsid w:val="00CD33E8"/>
    <w:rsid w:val="00CD45D7"/>
    <w:rsid w:val="00CE1C51"/>
    <w:rsid w:val="00CF03E4"/>
    <w:rsid w:val="00CF41AD"/>
    <w:rsid w:val="00D012EE"/>
    <w:rsid w:val="00D0671B"/>
    <w:rsid w:val="00D067BF"/>
    <w:rsid w:val="00D34D69"/>
    <w:rsid w:val="00D41979"/>
    <w:rsid w:val="00D5693E"/>
    <w:rsid w:val="00D63E78"/>
    <w:rsid w:val="00D70A08"/>
    <w:rsid w:val="00DB25B2"/>
    <w:rsid w:val="00DC4944"/>
    <w:rsid w:val="00DF171F"/>
    <w:rsid w:val="00DF630B"/>
    <w:rsid w:val="00E13E40"/>
    <w:rsid w:val="00E228E8"/>
    <w:rsid w:val="00E317BF"/>
    <w:rsid w:val="00E32F34"/>
    <w:rsid w:val="00E450F4"/>
    <w:rsid w:val="00E806FE"/>
    <w:rsid w:val="00E9046B"/>
    <w:rsid w:val="00E95C39"/>
    <w:rsid w:val="00EA7948"/>
    <w:rsid w:val="00EA7A71"/>
    <w:rsid w:val="00EB70F3"/>
    <w:rsid w:val="00EC0C55"/>
    <w:rsid w:val="00ED0C4A"/>
    <w:rsid w:val="00EF2C5C"/>
    <w:rsid w:val="00F1338D"/>
    <w:rsid w:val="00F20FA1"/>
    <w:rsid w:val="00F236B1"/>
    <w:rsid w:val="00F30937"/>
    <w:rsid w:val="00F30A22"/>
    <w:rsid w:val="00F41C38"/>
    <w:rsid w:val="00F42166"/>
    <w:rsid w:val="00F670CE"/>
    <w:rsid w:val="00F85A95"/>
    <w:rsid w:val="00F86B29"/>
    <w:rsid w:val="00F952CD"/>
    <w:rsid w:val="00FB1A45"/>
    <w:rsid w:val="00FB213A"/>
    <w:rsid w:val="00FE1F40"/>
    <w:rsid w:val="00FF13E3"/>
    <w:rsid w:val="00FF2C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186E574"/>
  <w14:defaultImageDpi w14:val="0"/>
  <w15:docId w15:val="{453706D6-1B8E-41EB-9AC7-14F893D6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lang w:val="es-ES" w:eastAsia="es-ES"/>
    </w:rPr>
  </w:style>
  <w:style w:type="paragraph" w:styleId="Ttol1">
    <w:name w:val="heading 1"/>
    <w:basedOn w:val="Normal"/>
    <w:next w:val="Normal"/>
    <w:link w:val="Ttol1Car"/>
    <w:uiPriority w:val="9"/>
    <w:qFormat/>
    <w:rsid w:val="002A61D8"/>
    <w:pPr>
      <w:keepNext/>
      <w:suppressAutoHyphens/>
      <w:spacing w:before="240" w:after="60"/>
      <w:jc w:val="both"/>
      <w:outlineLvl w:val="0"/>
    </w:pPr>
    <w:rPr>
      <w:rFonts w:ascii="Arial" w:hAnsi="Arial" w:cs="Arial"/>
      <w:b/>
      <w:bCs/>
      <w:kern w:val="1"/>
      <w:sz w:val="32"/>
      <w:szCs w:val="32"/>
      <w:lang w:val="ca-ES" w:eastAsia="ar-SA"/>
    </w:rPr>
  </w:style>
  <w:style w:type="paragraph" w:styleId="Ttol2">
    <w:name w:val="heading 2"/>
    <w:basedOn w:val="Normal"/>
    <w:next w:val="Normal"/>
    <w:link w:val="Ttol2Car"/>
    <w:uiPriority w:val="9"/>
    <w:qFormat/>
    <w:rsid w:val="000A66EF"/>
    <w:pPr>
      <w:keepNext/>
      <w:spacing w:before="240" w:after="60"/>
      <w:outlineLvl w:val="1"/>
    </w:pPr>
    <w:rPr>
      <w:rFonts w:ascii="Arial" w:hAnsi="Arial" w:cs="Arial"/>
      <w:b/>
      <w:bCs/>
      <w:i/>
      <w:iCs/>
      <w:sz w:val="28"/>
      <w:szCs w:val="28"/>
      <w:lang w:val="en-GB"/>
    </w:rPr>
  </w:style>
  <w:style w:type="paragraph" w:styleId="Ttol3">
    <w:name w:val="heading 3"/>
    <w:basedOn w:val="Normal"/>
    <w:next w:val="Normal"/>
    <w:link w:val="Ttol3Car"/>
    <w:uiPriority w:val="9"/>
    <w:qFormat/>
    <w:rsid w:val="003B6FE5"/>
    <w:pPr>
      <w:keepNext/>
      <w:spacing w:before="240" w:after="60"/>
      <w:outlineLvl w:val="2"/>
    </w:pPr>
    <w:rPr>
      <w:rFonts w:ascii="Arial" w:hAnsi="Arial" w:cs="Arial"/>
      <w:b/>
      <w:bCs/>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locked/>
    <w:rPr>
      <w:rFonts w:ascii="Cambria" w:hAnsi="Cambria" w:cs="Times New Roman"/>
      <w:b/>
      <w:kern w:val="32"/>
      <w:sz w:val="32"/>
    </w:rPr>
  </w:style>
  <w:style w:type="character" w:customStyle="1" w:styleId="Ttol2Car">
    <w:name w:val="Títol 2 Car"/>
    <w:basedOn w:val="Lletraperdefectedelpargraf"/>
    <w:link w:val="Ttol2"/>
    <w:uiPriority w:val="9"/>
    <w:semiHidden/>
    <w:locked/>
    <w:rPr>
      <w:rFonts w:ascii="Cambria" w:hAnsi="Cambria" w:cs="Times New Roman"/>
      <w:b/>
      <w:i/>
      <w:sz w:val="28"/>
    </w:rPr>
  </w:style>
  <w:style w:type="character" w:customStyle="1" w:styleId="Ttol3Car">
    <w:name w:val="Títol 3 Car"/>
    <w:basedOn w:val="Lletraperdefectedelpargraf"/>
    <w:link w:val="Ttol3"/>
    <w:uiPriority w:val="9"/>
    <w:semiHidden/>
    <w:locked/>
    <w:rPr>
      <w:rFonts w:ascii="Cambria" w:hAnsi="Cambria" w:cs="Times New Roman"/>
      <w:b/>
      <w:sz w:val="26"/>
    </w:rPr>
  </w:style>
  <w:style w:type="character" w:customStyle="1" w:styleId="Tipusdelletraperdefectedelpargraf">
    <w:name w:val="Tipus de lletra per defecte del paràgraf"/>
    <w:uiPriority w:val="1"/>
    <w:semiHidden/>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ascii="Tahoma" w:hAnsi="Tahoma" w:cs="Times New Roman"/>
      <w:sz w:val="22"/>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ascii="Tahoma" w:hAnsi="Tahoma" w:cs="Times New Roman"/>
      <w:sz w:val="22"/>
    </w:rPr>
  </w:style>
  <w:style w:type="paragraph" w:customStyle="1" w:styleId="Remite">
    <w:name w:val="Remite"/>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s-ES" w:eastAsia="es-ES"/>
    </w:rPr>
  </w:style>
  <w:style w:type="paragraph" w:styleId="Textindependent">
    <w:name w:val="Body Text"/>
    <w:basedOn w:val="Normal"/>
    <w:link w:val="TextindependentCar"/>
    <w:uiPriority w:val="99"/>
    <w:rPr>
      <w:sz w:val="24"/>
    </w:rPr>
  </w:style>
  <w:style w:type="character" w:customStyle="1" w:styleId="TextindependentCar">
    <w:name w:val="Text independent Car"/>
    <w:basedOn w:val="Lletraperdefectedelpargraf"/>
    <w:link w:val="Textindependent"/>
    <w:uiPriority w:val="99"/>
    <w:semiHidden/>
    <w:locked/>
    <w:rPr>
      <w:rFonts w:ascii="Tahoma" w:hAnsi="Tahoma" w:cs="Times New Roman"/>
      <w:sz w:val="22"/>
    </w:rPr>
  </w:style>
  <w:style w:type="paragraph" w:styleId="Textindependent2">
    <w:name w:val="Body Text 2"/>
    <w:basedOn w:val="Normal"/>
    <w:link w:val="Textindependent2Car"/>
    <w:uiPriority w:val="99"/>
    <w:rPr>
      <w:color w:val="000080"/>
      <w:sz w:val="18"/>
    </w:rPr>
  </w:style>
  <w:style w:type="character" w:customStyle="1" w:styleId="Textindependent2Car">
    <w:name w:val="Text independent 2 Car"/>
    <w:basedOn w:val="Lletraperdefectedelpargraf"/>
    <w:link w:val="Textindependent2"/>
    <w:uiPriority w:val="99"/>
    <w:semiHidden/>
    <w:locked/>
    <w:rPr>
      <w:rFonts w:ascii="Tahoma" w:hAnsi="Tahoma" w:cs="Times New Roman"/>
      <w:sz w:val="22"/>
    </w:rPr>
  </w:style>
  <w:style w:type="paragraph" w:styleId="Textdenotaapeudepgina">
    <w:name w:val="footnote text"/>
    <w:basedOn w:val="Normal"/>
    <w:link w:val="TextdenotaapeudepginaCar"/>
    <w:uiPriority w:val="99"/>
    <w:semiHidden/>
    <w:rPr>
      <w:sz w:val="20"/>
    </w:rPr>
  </w:style>
  <w:style w:type="character" w:customStyle="1" w:styleId="TextdenotaapeudepginaCar">
    <w:name w:val="Text de nota a peu de pàgina Car"/>
    <w:basedOn w:val="Lletraperdefectedelpargraf"/>
    <w:link w:val="Textdenotaapeudepgina"/>
    <w:uiPriority w:val="99"/>
    <w:semiHidden/>
    <w:locked/>
    <w:rPr>
      <w:rFonts w:ascii="Tahoma" w:hAnsi="Tahoma" w:cs="Times New Roman"/>
    </w:rPr>
  </w:style>
  <w:style w:type="character" w:styleId="Refernciadenotaapeudepgina">
    <w:name w:val="footnote reference"/>
    <w:basedOn w:val="Lletraperdefectedelpargraf"/>
    <w:uiPriority w:val="99"/>
    <w:semiHidden/>
    <w:rPr>
      <w:rFonts w:cs="Times New Roman"/>
      <w:vertAlign w:val="superscript"/>
    </w:rPr>
  </w:style>
  <w:style w:type="character" w:styleId="Nmerodepgina">
    <w:name w:val="page number"/>
    <w:basedOn w:val="Lletraperdefectedelpargraf"/>
    <w:uiPriority w:val="99"/>
    <w:rPr>
      <w:rFonts w:cs="Times New Roman"/>
    </w:rPr>
  </w:style>
  <w:style w:type="character" w:styleId="Enlla">
    <w:name w:val="Hyperlink"/>
    <w:basedOn w:val="Lletraperdefectedelpargraf"/>
    <w:uiPriority w:val="99"/>
    <w:rPr>
      <w:rFonts w:cs="Times New Roman"/>
      <w:color w:val="0000FF"/>
      <w:u w:val="single"/>
    </w:rPr>
  </w:style>
  <w:style w:type="paragraph" w:styleId="Sagniadetextindependent">
    <w:name w:val="Body Text Indent"/>
    <w:basedOn w:val="Normal"/>
    <w:link w:val="SagniadetextindependentCar"/>
    <w:uiPriority w:val="99"/>
    <w:pPr>
      <w:ind w:left="5664"/>
      <w:jc w:val="both"/>
    </w:pPr>
    <w:rPr>
      <w:b/>
      <w:bCs/>
      <w:color w:val="000080"/>
      <w:sz w:val="20"/>
    </w:rPr>
  </w:style>
  <w:style w:type="character" w:customStyle="1" w:styleId="SagniadetextindependentCar">
    <w:name w:val="Sagnia de text independent Car"/>
    <w:basedOn w:val="Lletraperdefectedelpargraf"/>
    <w:link w:val="Sagniadetextindependent"/>
    <w:uiPriority w:val="99"/>
    <w:semiHidden/>
    <w:locked/>
    <w:rPr>
      <w:rFonts w:ascii="Tahoma" w:hAnsi="Tahoma" w:cs="Times New Roman"/>
      <w:sz w:val="22"/>
    </w:rPr>
  </w:style>
  <w:style w:type="table" w:styleId="Taulaambquadrcula">
    <w:name w:val="Table Grid"/>
    <w:basedOn w:val="Taulanormal"/>
    <w:uiPriority w:val="59"/>
    <w:rsid w:val="008E7821"/>
    <w:pPr>
      <w:suppressAutoHyphens/>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
    <w:name w:val="Estilo"/>
    <w:rsid w:val="00652553"/>
    <w:rPr>
      <w:rFonts w:ascii="Arial" w:hAnsi="Arial"/>
      <w:color w:val="auto"/>
      <w:spacing w:val="-3"/>
      <w:sz w:val="20"/>
    </w:rPr>
  </w:style>
  <w:style w:type="paragraph" w:styleId="Ttol">
    <w:name w:val="Title"/>
    <w:basedOn w:val="Normal"/>
    <w:link w:val="TtolCar"/>
    <w:uiPriority w:val="10"/>
    <w:qFormat/>
    <w:rsid w:val="000A66EF"/>
    <w:pPr>
      <w:jc w:val="center"/>
    </w:pPr>
    <w:rPr>
      <w:rFonts w:ascii="Arial" w:hAnsi="Arial"/>
      <w:b/>
      <w:sz w:val="24"/>
      <w:lang w:val="en-GB"/>
    </w:rPr>
  </w:style>
  <w:style w:type="character" w:customStyle="1" w:styleId="TtolCar">
    <w:name w:val="Títol Car"/>
    <w:basedOn w:val="Lletraperdefectedelpargraf"/>
    <w:link w:val="Ttol"/>
    <w:uiPriority w:val="10"/>
    <w:locked/>
    <w:rPr>
      <w:rFonts w:ascii="Cambria" w:hAnsi="Cambria" w:cs="Times New Roman"/>
      <w:b/>
      <w:kern w:val="28"/>
      <w:sz w:val="32"/>
    </w:rPr>
  </w:style>
  <w:style w:type="paragraph" w:styleId="Textindependent3">
    <w:name w:val="Body Text 3"/>
    <w:basedOn w:val="Normal"/>
    <w:link w:val="Textindependent3Car"/>
    <w:uiPriority w:val="99"/>
    <w:rsid w:val="00FB213A"/>
    <w:pPr>
      <w:spacing w:after="120"/>
    </w:pPr>
    <w:rPr>
      <w:sz w:val="16"/>
      <w:szCs w:val="16"/>
    </w:rPr>
  </w:style>
  <w:style w:type="character" w:customStyle="1" w:styleId="Textindependent3Car">
    <w:name w:val="Text independent 3 Car"/>
    <w:basedOn w:val="Lletraperdefectedelpargraf"/>
    <w:link w:val="Textindependent3"/>
    <w:uiPriority w:val="99"/>
    <w:semiHidden/>
    <w:locked/>
    <w:rPr>
      <w:rFonts w:ascii="Tahoma" w:hAnsi="Tahoma" w:cs="Times New Roman"/>
      <w:sz w:val="16"/>
    </w:rPr>
  </w:style>
  <w:style w:type="paragraph" w:styleId="Textdenotaalfinal">
    <w:name w:val="endnote text"/>
    <w:basedOn w:val="Normal"/>
    <w:link w:val="TextdenotaalfinalCar"/>
    <w:uiPriority w:val="99"/>
    <w:rsid w:val="003B6FE5"/>
    <w:pPr>
      <w:spacing w:before="160" w:after="60" w:line="300" w:lineRule="atLeast"/>
      <w:ind w:firstLine="709"/>
      <w:jc w:val="both"/>
    </w:pPr>
    <w:rPr>
      <w:rFonts w:ascii="Times Roman" w:hAnsi="Times Roman"/>
      <w:spacing w:val="8"/>
      <w:sz w:val="20"/>
      <w:lang w:val="de-DE" w:eastAsia="de-DE"/>
    </w:rPr>
  </w:style>
  <w:style w:type="character" w:customStyle="1" w:styleId="TextdenotaalfinalCar">
    <w:name w:val="Text de nota al final Car"/>
    <w:basedOn w:val="Lletraperdefectedelpargraf"/>
    <w:link w:val="Textdenotaalfinal"/>
    <w:uiPriority w:val="99"/>
    <w:locked/>
    <w:rsid w:val="003B6FE5"/>
    <w:rPr>
      <w:rFonts w:ascii="Times Roman" w:hAnsi="Times Roman" w:cs="Times New Roman"/>
      <w:spacing w:val="8"/>
      <w:lang w:val="de-DE" w:eastAsia="de-DE"/>
    </w:rPr>
  </w:style>
  <w:style w:type="paragraph" w:styleId="Pargrafdellista">
    <w:name w:val="List Paragraph"/>
    <w:basedOn w:val="Normal"/>
    <w:uiPriority w:val="34"/>
    <w:qFormat/>
    <w:rsid w:val="003B6FE5"/>
    <w:pPr>
      <w:spacing w:after="120"/>
      <w:ind w:left="720"/>
      <w:contextualSpacing/>
      <w:jc w:val="both"/>
    </w:pPr>
    <w:rPr>
      <w:rFonts w:ascii="Arial" w:hAnsi="Arial"/>
      <w:sz w:val="24"/>
      <w:szCs w:val="24"/>
      <w:lang w:val="en-GB"/>
    </w:rPr>
  </w:style>
  <w:style w:type="paragraph" w:styleId="Textdeglobus">
    <w:name w:val="Balloon Text"/>
    <w:basedOn w:val="Normal"/>
    <w:link w:val="TextdeglobusCar"/>
    <w:uiPriority w:val="99"/>
    <w:rsid w:val="00104DB5"/>
    <w:rPr>
      <w:rFonts w:cs="Tahoma"/>
      <w:sz w:val="16"/>
      <w:szCs w:val="16"/>
    </w:rPr>
  </w:style>
  <w:style w:type="character" w:customStyle="1" w:styleId="TextdeglobusCar">
    <w:name w:val="Text de globus Car"/>
    <w:basedOn w:val="Lletraperdefectedelpargraf"/>
    <w:link w:val="Textdeglobus"/>
    <w:uiPriority w:val="99"/>
    <w:locked/>
    <w:rsid w:val="00104DB5"/>
    <w:rPr>
      <w:rFonts w:ascii="Tahoma" w:hAnsi="Tahoma" w:cs="Times New Roman"/>
      <w:sz w:val="16"/>
      <w:lang w:val="es-ES" w:eastAsia="es-ES"/>
    </w:rPr>
  </w:style>
  <w:style w:type="character" w:styleId="Refernciadecomentari">
    <w:name w:val="annotation reference"/>
    <w:basedOn w:val="Lletraperdefectedelpargraf"/>
    <w:uiPriority w:val="99"/>
    <w:rsid w:val="002213ED"/>
    <w:rPr>
      <w:rFonts w:cs="Times New Roman"/>
      <w:sz w:val="16"/>
    </w:rPr>
  </w:style>
  <w:style w:type="paragraph" w:styleId="Textdecomentari">
    <w:name w:val="annotation text"/>
    <w:basedOn w:val="Normal"/>
    <w:link w:val="TextdecomentariCar"/>
    <w:uiPriority w:val="99"/>
    <w:rsid w:val="002213ED"/>
    <w:rPr>
      <w:sz w:val="20"/>
    </w:rPr>
  </w:style>
  <w:style w:type="character" w:customStyle="1" w:styleId="TextdecomentariCar">
    <w:name w:val="Text de comentari Car"/>
    <w:basedOn w:val="Lletraperdefectedelpargraf"/>
    <w:link w:val="Textdecomentari"/>
    <w:uiPriority w:val="99"/>
    <w:locked/>
    <w:rsid w:val="002213ED"/>
    <w:rPr>
      <w:rFonts w:ascii="Tahoma" w:hAnsi="Tahoma" w:cs="Times New Roman"/>
      <w:lang w:val="es-ES" w:eastAsia="es-ES"/>
    </w:rPr>
  </w:style>
  <w:style w:type="paragraph" w:styleId="Temadelcomentari">
    <w:name w:val="annotation subject"/>
    <w:basedOn w:val="Textdecomentari"/>
    <w:next w:val="Textdecomentari"/>
    <w:link w:val="TemadelcomentariCar"/>
    <w:uiPriority w:val="99"/>
    <w:rsid w:val="002213ED"/>
    <w:rPr>
      <w:b/>
      <w:bCs/>
    </w:rPr>
  </w:style>
  <w:style w:type="character" w:customStyle="1" w:styleId="TemadelcomentariCar">
    <w:name w:val="Tema del comentari Car"/>
    <w:basedOn w:val="TextdecomentariCar"/>
    <w:link w:val="Temadelcomentari"/>
    <w:uiPriority w:val="99"/>
    <w:locked/>
    <w:rsid w:val="002213ED"/>
    <w:rPr>
      <w:rFonts w:ascii="Tahoma" w:hAnsi="Tahoma" w:cs="Times New Roman"/>
      <w:b/>
      <w:lang w:val="es-ES" w:eastAsia="es-ES"/>
    </w:rPr>
  </w:style>
  <w:style w:type="character" w:styleId="Mencisenseresoldre">
    <w:name w:val="Unresolved Mention"/>
    <w:basedOn w:val="Lletraperdefectedelpargraf"/>
    <w:uiPriority w:val="99"/>
    <w:semiHidden/>
    <w:unhideWhenUsed/>
    <w:rsid w:val="00A3036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6529">
      <w:marLeft w:val="0"/>
      <w:marRight w:val="0"/>
      <w:marTop w:val="0"/>
      <w:marBottom w:val="0"/>
      <w:divBdr>
        <w:top w:val="none" w:sz="0" w:space="0" w:color="auto"/>
        <w:left w:val="none" w:sz="0" w:space="0" w:color="auto"/>
        <w:bottom w:val="none" w:sz="0" w:space="0" w:color="auto"/>
        <w:right w:val="none" w:sz="0" w:space="0" w:color="auto"/>
      </w:divBdr>
      <w:divsChild>
        <w:div w:id="150996526">
          <w:marLeft w:val="0"/>
          <w:marRight w:val="0"/>
          <w:marTop w:val="0"/>
          <w:marBottom w:val="0"/>
          <w:divBdr>
            <w:top w:val="none" w:sz="0" w:space="0" w:color="auto"/>
            <w:left w:val="none" w:sz="0" w:space="0" w:color="auto"/>
            <w:bottom w:val="none" w:sz="0" w:space="0" w:color="auto"/>
            <w:right w:val="none" w:sz="0" w:space="0" w:color="auto"/>
          </w:divBdr>
        </w:div>
        <w:div w:id="150996527">
          <w:marLeft w:val="0"/>
          <w:marRight w:val="0"/>
          <w:marTop w:val="0"/>
          <w:marBottom w:val="0"/>
          <w:divBdr>
            <w:top w:val="none" w:sz="0" w:space="0" w:color="auto"/>
            <w:left w:val="none" w:sz="0" w:space="0" w:color="auto"/>
            <w:bottom w:val="none" w:sz="0" w:space="0" w:color="auto"/>
            <w:right w:val="none" w:sz="0" w:space="0" w:color="auto"/>
          </w:divBdr>
        </w:div>
        <w:div w:id="150996528">
          <w:marLeft w:val="0"/>
          <w:marRight w:val="0"/>
          <w:marTop w:val="0"/>
          <w:marBottom w:val="0"/>
          <w:divBdr>
            <w:top w:val="none" w:sz="0" w:space="0" w:color="auto"/>
            <w:left w:val="none" w:sz="0" w:space="0" w:color="auto"/>
            <w:bottom w:val="none" w:sz="0" w:space="0" w:color="auto"/>
            <w:right w:val="none" w:sz="0" w:space="0" w:color="auto"/>
          </w:divBdr>
        </w:div>
        <w:div w:id="150996530">
          <w:marLeft w:val="0"/>
          <w:marRight w:val="0"/>
          <w:marTop w:val="0"/>
          <w:marBottom w:val="0"/>
          <w:divBdr>
            <w:top w:val="none" w:sz="0" w:space="0" w:color="auto"/>
            <w:left w:val="none" w:sz="0" w:space="0" w:color="auto"/>
            <w:bottom w:val="none" w:sz="0" w:space="0" w:color="auto"/>
            <w:right w:val="none" w:sz="0" w:space="0" w:color="auto"/>
          </w:divBdr>
        </w:div>
        <w:div w:id="150996531">
          <w:marLeft w:val="0"/>
          <w:marRight w:val="0"/>
          <w:marTop w:val="0"/>
          <w:marBottom w:val="0"/>
          <w:divBdr>
            <w:top w:val="none" w:sz="0" w:space="0" w:color="auto"/>
            <w:left w:val="none" w:sz="0" w:space="0" w:color="auto"/>
            <w:bottom w:val="none" w:sz="0" w:space="0" w:color="auto"/>
            <w:right w:val="none" w:sz="0" w:space="0" w:color="auto"/>
          </w:divBdr>
        </w:div>
        <w:div w:id="150996532">
          <w:marLeft w:val="0"/>
          <w:marRight w:val="0"/>
          <w:marTop w:val="0"/>
          <w:marBottom w:val="0"/>
          <w:divBdr>
            <w:top w:val="none" w:sz="0" w:space="0" w:color="auto"/>
            <w:left w:val="none" w:sz="0" w:space="0" w:color="auto"/>
            <w:bottom w:val="none" w:sz="0" w:space="0" w:color="auto"/>
            <w:right w:val="none" w:sz="0" w:space="0" w:color="auto"/>
          </w:divBdr>
        </w:div>
        <w:div w:id="15099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i.es/serveis/opgm/base/docum/procediments/ineme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odrigo@uj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3441</Words>
  <Characters>18795</Characters>
  <Application>Microsoft Office Word</Application>
  <DocSecurity>0</DocSecurity>
  <Lines>156</Lines>
  <Paragraphs>44</Paragraphs>
  <ScaleCrop>false</ScaleCrop>
  <HeadingPairs>
    <vt:vector size="2" baseType="variant">
      <vt:variant>
        <vt:lpstr>Títol</vt:lpstr>
      </vt:variant>
      <vt:variant>
        <vt:i4>1</vt:i4>
      </vt:variant>
    </vt:vector>
  </HeadingPairs>
  <TitlesOfParts>
    <vt:vector size="1" baseType="lpstr">
      <vt:lpstr>fundación isonomía</vt:lpstr>
    </vt:vector>
  </TitlesOfParts>
  <Company>Universitat Jaume I</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isonomía</dc:title>
  <dc:subject/>
  <dc:creator>Servei d'Informàtica</dc:creator>
  <cp:keywords/>
  <dc:description/>
  <cp:lastModifiedBy>Ester Peris García</cp:lastModifiedBy>
  <cp:revision>3</cp:revision>
  <cp:lastPrinted>2014-02-11T11:24:00Z</cp:lastPrinted>
  <dcterms:created xsi:type="dcterms:W3CDTF">2024-04-15T12:44:00Z</dcterms:created>
  <dcterms:modified xsi:type="dcterms:W3CDTF">2024-04-15T13:09:00Z</dcterms:modified>
</cp:coreProperties>
</file>